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29633">
      <w:pPr>
        <w:spacing w:before="156" w:beforeLines="50" w:line="600" w:lineRule="exact"/>
        <w:jc w:val="center"/>
        <w:rPr>
          <w:rFonts w:hint="eastAsia" w:ascii="黑体" w:hAnsi="黑体" w:eastAsia="黑体"/>
          <w:sz w:val="36"/>
          <w:szCs w:val="36"/>
        </w:rPr>
      </w:pPr>
    </w:p>
    <w:p w14:paraId="1092D966">
      <w:pPr>
        <w:spacing w:before="156" w:beforeLines="50" w:line="600" w:lineRule="exact"/>
        <w:jc w:val="center"/>
        <w:rPr>
          <w:rFonts w:hint="eastAsia" w:ascii="黑体" w:hAnsi="黑体" w:eastAsia="黑体"/>
          <w:sz w:val="36"/>
          <w:szCs w:val="36"/>
        </w:rPr>
      </w:pPr>
      <w:r>
        <w:rPr>
          <w:rFonts w:hint="eastAsia" w:ascii="黑体" w:hAnsi="黑体" w:eastAsia="黑体"/>
          <w:sz w:val="36"/>
          <w:szCs w:val="36"/>
        </w:rPr>
        <w:t>设施</w:t>
      </w:r>
      <w:r>
        <w:rPr>
          <w:rFonts w:hint="eastAsia" w:ascii="黑体" w:hAnsi="黑体" w:eastAsia="黑体"/>
          <w:sz w:val="36"/>
          <w:szCs w:val="36"/>
          <w:lang w:val="en-US" w:eastAsia="zh-CN"/>
        </w:rPr>
        <w:t>水果</w:t>
      </w:r>
      <w:r>
        <w:rPr>
          <w:rFonts w:hint="eastAsia" w:ascii="黑体" w:hAnsi="黑体" w:eastAsia="黑体"/>
          <w:sz w:val="36"/>
          <w:szCs w:val="36"/>
        </w:rPr>
        <w:t>棚面集雨节水灌溉技术规范</w:t>
      </w:r>
    </w:p>
    <w:p w14:paraId="3C284FE9">
      <w:pPr>
        <w:spacing w:before="156" w:beforeLines="50" w:line="600" w:lineRule="exact"/>
        <w:jc w:val="center"/>
        <w:rPr>
          <w:rFonts w:ascii="黑体" w:hAnsi="黑体" w:eastAsia="黑体"/>
          <w:sz w:val="36"/>
          <w:szCs w:val="36"/>
        </w:rPr>
      </w:pPr>
      <w:r>
        <w:rPr>
          <w:rFonts w:hint="eastAsia" w:ascii="黑体" w:hAnsi="黑体" w:eastAsia="黑体"/>
          <w:sz w:val="36"/>
          <w:szCs w:val="36"/>
          <w:lang w:eastAsia="zh-CN"/>
        </w:rPr>
        <w:t>（</w:t>
      </w:r>
      <w:r>
        <w:rPr>
          <w:rFonts w:hint="eastAsia" w:ascii="黑体" w:hAnsi="黑体" w:eastAsia="黑体"/>
          <w:sz w:val="36"/>
          <w:szCs w:val="36"/>
        </w:rPr>
        <w:t>征求意见稿</w:t>
      </w:r>
      <w:r>
        <w:rPr>
          <w:rFonts w:hint="eastAsia" w:ascii="黑体" w:hAnsi="黑体" w:eastAsia="黑体"/>
          <w:sz w:val="36"/>
          <w:szCs w:val="36"/>
          <w:lang w:eastAsia="zh-CN"/>
        </w:rPr>
        <w:t>）</w:t>
      </w:r>
      <w:r>
        <w:rPr>
          <w:rFonts w:hint="eastAsia" w:ascii="黑体" w:hAnsi="黑体" w:eastAsia="黑体"/>
          <w:sz w:val="36"/>
          <w:szCs w:val="36"/>
        </w:rPr>
        <w:t>编制说明</w:t>
      </w:r>
    </w:p>
    <w:p w14:paraId="04168109">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rPr>
      </w:pPr>
    </w:p>
    <w:p w14:paraId="65C55C91">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黑体" w:hAnsi="黑体" w:eastAsia="黑体" w:cs="黑体"/>
          <w:sz w:val="32"/>
        </w:rPr>
      </w:pPr>
      <w:r>
        <w:rPr>
          <w:rFonts w:hint="eastAsia" w:ascii="黑体" w:hAnsi="黑体" w:eastAsia="黑体" w:cs="黑体"/>
          <w:sz w:val="32"/>
        </w:rPr>
        <w:t>一、工作简况</w:t>
      </w:r>
    </w:p>
    <w:p w14:paraId="27DE6583">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rPr>
        <w:t>任务来源</w:t>
      </w:r>
    </w:p>
    <w:p w14:paraId="0B26F043">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bookmarkStart w:id="0" w:name="OLE_LINK4"/>
      <w:r>
        <w:rPr>
          <w:rFonts w:hint="eastAsia" w:ascii="仿宋_GB2312" w:hAnsi="仿宋_GB2312" w:eastAsia="仿宋_GB2312" w:cs="仿宋_GB2312"/>
          <w:sz w:val="32"/>
          <w:szCs w:val="32"/>
        </w:rPr>
        <w:t>陕西省市场监督管理局关于下达2024年</w:t>
      </w:r>
      <w:bookmarkEnd w:id="0"/>
      <w:r>
        <w:rPr>
          <w:rFonts w:hint="eastAsia" w:ascii="仿宋_GB2312" w:hAnsi="仿宋_GB2312" w:eastAsia="仿宋_GB2312" w:cs="仿宋_GB2312"/>
          <w:sz w:val="32"/>
          <w:szCs w:val="32"/>
        </w:rPr>
        <w:t>第二批地方标准制修订计划的函》（陕市监函〔2024〕590号）文件精神，</w:t>
      </w:r>
      <w:r>
        <w:rPr>
          <w:rFonts w:hint="eastAsia" w:ascii="仿宋_GB2312" w:hAnsi="仿宋_GB2312" w:eastAsia="仿宋_GB2312" w:cs="仿宋_GB2312"/>
          <w:color w:val="auto"/>
          <w:sz w:val="32"/>
          <w:szCs w:val="32"/>
        </w:rPr>
        <w:t>“设施</w:t>
      </w:r>
      <w:r>
        <w:rPr>
          <w:rFonts w:hint="eastAsia" w:ascii="仿宋_GB2312" w:hAnsi="仿宋_GB2312" w:eastAsia="仿宋_GB2312" w:cs="仿宋_GB2312"/>
          <w:color w:val="auto"/>
          <w:sz w:val="32"/>
          <w:szCs w:val="32"/>
          <w:lang w:val="en-US" w:eastAsia="zh-CN"/>
        </w:rPr>
        <w:t>水果</w:t>
      </w:r>
      <w:r>
        <w:rPr>
          <w:rFonts w:hint="eastAsia" w:ascii="仿宋_GB2312" w:hAnsi="仿宋_GB2312" w:eastAsia="仿宋_GB2312" w:cs="仿宋_GB2312"/>
          <w:color w:val="auto"/>
          <w:sz w:val="32"/>
          <w:szCs w:val="32"/>
        </w:rPr>
        <w:t>棚面集雨节水灌溉技术规范”被列入地方标准立项计划任务（项目编号：SDBXM 142-2024），于2024年9月10日正式下达编制任务。标准编写单位自下达之日起开始“设施果蔬棚面集雨节水灌溉技术规范”的</w:t>
      </w:r>
      <w:r>
        <w:rPr>
          <w:rFonts w:hint="eastAsia" w:ascii="仿宋_GB2312" w:hAnsi="仿宋_GB2312" w:eastAsia="仿宋_GB2312" w:cs="仿宋_GB2312"/>
          <w:sz w:val="32"/>
          <w:szCs w:val="32"/>
        </w:rPr>
        <w:t xml:space="preserve">编写工作。 </w:t>
      </w:r>
    </w:p>
    <w:p w14:paraId="609D8080">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（二）目的意义</w:t>
      </w:r>
    </w:p>
    <w:p w14:paraId="52CC7C9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rPr>
        <w:t>陕西是西北地区重要的</w:t>
      </w:r>
      <w:r>
        <w:rPr>
          <w:rFonts w:hint="eastAsia" w:ascii="仿宋_GB2312" w:hAnsi="仿宋_GB2312" w:eastAsia="仿宋_GB2312" w:cs="仿宋_GB2312"/>
          <w:color w:val="000000"/>
          <w:sz w:val="32"/>
          <w:szCs w:val="32"/>
          <w:lang w:val="en-US" w:eastAsia="zh-CN"/>
        </w:rPr>
        <w:t>果</w:t>
      </w:r>
      <w:r>
        <w:rPr>
          <w:rFonts w:hint="eastAsia" w:ascii="仿宋_GB2312" w:hAnsi="仿宋_GB2312" w:eastAsia="仿宋_GB2312" w:cs="仿宋_GB2312"/>
          <w:color w:val="000000"/>
          <w:sz w:val="32"/>
          <w:szCs w:val="32"/>
        </w:rPr>
        <w:t>蔬生产</w:t>
      </w:r>
      <w:r>
        <w:rPr>
          <w:rFonts w:hint="eastAsia" w:ascii="仿宋_GB2312" w:hAnsi="仿宋_GB2312" w:eastAsia="仿宋_GB2312" w:cs="仿宋_GB2312"/>
          <w:color w:val="000000"/>
          <w:sz w:val="32"/>
          <w:szCs w:val="32"/>
          <w:lang w:eastAsia="zh-CN"/>
        </w:rPr>
        <w:t>省</w:t>
      </w:r>
      <w:r>
        <w:rPr>
          <w:rFonts w:hint="eastAsia" w:ascii="仿宋_GB2312" w:hAnsi="仿宋_GB2312" w:eastAsia="仿宋_GB2312" w:cs="仿宋_GB2312"/>
          <w:color w:val="000000"/>
          <w:sz w:val="32"/>
          <w:szCs w:val="32"/>
          <w:lang w:val="en-US" w:eastAsia="zh-CN"/>
        </w:rPr>
        <w:t>份</w:t>
      </w:r>
      <w:r>
        <w:rPr>
          <w:rFonts w:hint="eastAsia" w:ascii="仿宋_GB2312" w:hAnsi="仿宋_GB2312" w:eastAsia="仿宋_GB2312" w:cs="仿宋_GB2312"/>
          <w:color w:val="000000"/>
          <w:sz w:val="32"/>
          <w:szCs w:val="32"/>
        </w:rPr>
        <w:t>，也是北方地区设施</w:t>
      </w:r>
      <w:r>
        <w:rPr>
          <w:rFonts w:hint="eastAsia" w:ascii="仿宋_GB2312" w:hAnsi="仿宋_GB2312" w:eastAsia="仿宋_GB2312" w:cs="仿宋_GB2312"/>
          <w:color w:val="000000"/>
          <w:sz w:val="32"/>
          <w:szCs w:val="32"/>
          <w:lang w:val="en-US" w:eastAsia="zh-CN"/>
        </w:rPr>
        <w:t>果</w:t>
      </w:r>
      <w:r>
        <w:rPr>
          <w:rFonts w:hint="eastAsia" w:ascii="仿宋_GB2312" w:hAnsi="仿宋_GB2312" w:eastAsia="仿宋_GB2312" w:cs="仿宋_GB2312"/>
          <w:color w:val="000000"/>
          <w:sz w:val="32"/>
          <w:szCs w:val="32"/>
        </w:rPr>
        <w:t>蔬的重要产区，设施蔬菜种植面积常年稳定在</w:t>
      </w:r>
      <w:r>
        <w:rPr>
          <w:rFonts w:hint="eastAsia" w:ascii="仿宋_GB2312" w:hAnsi="仿宋_GB2312" w:eastAsia="仿宋_GB2312" w:cs="仿宋_GB2312"/>
          <w:color w:val="000000"/>
          <w:sz w:val="32"/>
          <w:szCs w:val="32"/>
          <w:lang w:eastAsia="zh-CN"/>
        </w:rPr>
        <w:t>2</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0</w:t>
      </w:r>
      <w:r>
        <w:rPr>
          <w:rFonts w:hint="eastAsia" w:ascii="仿宋_GB2312" w:hAnsi="仿宋_GB2312" w:eastAsia="仿宋_GB2312" w:cs="仿宋_GB2312"/>
          <w:color w:val="000000"/>
          <w:sz w:val="32"/>
          <w:szCs w:val="32"/>
          <w:lang w:val="en-US" w:eastAsia="zh-CN"/>
        </w:rPr>
        <w:t>多</w:t>
      </w:r>
      <w:r>
        <w:rPr>
          <w:rFonts w:hint="eastAsia" w:ascii="仿宋_GB2312" w:hAnsi="仿宋_GB2312" w:eastAsia="仿宋_GB2312" w:cs="仿宋_GB2312"/>
          <w:color w:val="000000"/>
          <w:sz w:val="32"/>
          <w:szCs w:val="32"/>
        </w:rPr>
        <w:t>万亩，设施葡萄、设施樱桃、设施冬枣等特色果树种植面积也</w:t>
      </w:r>
      <w:r>
        <w:rPr>
          <w:rFonts w:hint="eastAsia" w:ascii="仿宋_GB2312" w:hAnsi="仿宋_GB2312" w:eastAsia="仿宋_GB2312" w:cs="仿宋_GB2312"/>
          <w:color w:val="000000"/>
          <w:sz w:val="32"/>
          <w:szCs w:val="32"/>
          <w:lang w:val="en-US" w:eastAsia="zh-CN"/>
        </w:rPr>
        <w:t>在</w:t>
      </w:r>
      <w:r>
        <w:rPr>
          <w:rFonts w:hint="eastAsia" w:ascii="仿宋_GB2312" w:hAnsi="仿宋_GB2312" w:eastAsia="仿宋_GB2312" w:cs="仿宋_GB2312"/>
          <w:color w:val="000000"/>
          <w:sz w:val="32"/>
          <w:szCs w:val="32"/>
          <w:lang w:eastAsia="zh-CN"/>
        </w:rPr>
        <w:t>6</w:t>
      </w:r>
      <w:r>
        <w:rPr>
          <w:rFonts w:hint="eastAsia" w:ascii="仿宋_GB2312" w:hAnsi="仿宋_GB2312" w:eastAsia="仿宋_GB2312" w:cs="仿宋_GB2312"/>
          <w:color w:val="000000"/>
          <w:sz w:val="32"/>
          <w:szCs w:val="32"/>
          <w:lang w:val="en-US" w:eastAsia="zh-CN"/>
        </w:rPr>
        <w:t>0多</w:t>
      </w:r>
      <w:r>
        <w:rPr>
          <w:rFonts w:hint="eastAsia" w:ascii="仿宋_GB2312" w:hAnsi="仿宋_GB2312" w:eastAsia="仿宋_GB2312" w:cs="仿宋_GB2312"/>
          <w:color w:val="000000"/>
          <w:sz w:val="32"/>
          <w:szCs w:val="32"/>
        </w:rPr>
        <w:t>万亩，已经形成了稳定的</w:t>
      </w:r>
      <w:r>
        <w:rPr>
          <w:rFonts w:hint="eastAsia" w:ascii="仿宋_GB2312" w:hAnsi="仿宋_GB2312" w:eastAsia="仿宋_GB2312" w:cs="仿宋_GB2312"/>
          <w:color w:val="000000"/>
          <w:sz w:val="32"/>
          <w:szCs w:val="32"/>
          <w:lang w:eastAsia="zh-CN"/>
        </w:rPr>
        <w:t>区域</w:t>
      </w:r>
      <w:r>
        <w:rPr>
          <w:rFonts w:hint="eastAsia" w:ascii="仿宋_GB2312" w:hAnsi="仿宋_GB2312" w:eastAsia="仿宋_GB2312" w:cs="仿宋_GB2312"/>
          <w:color w:val="000000"/>
          <w:sz w:val="32"/>
          <w:szCs w:val="32"/>
          <w:lang w:val="en-US" w:eastAsia="zh-CN"/>
        </w:rPr>
        <w:t>优势特色</w:t>
      </w:r>
      <w:r>
        <w:rPr>
          <w:rFonts w:hint="eastAsia" w:ascii="仿宋_GB2312" w:hAnsi="仿宋_GB2312" w:eastAsia="仿宋_GB2312" w:cs="仿宋_GB2312"/>
          <w:color w:val="000000"/>
          <w:sz w:val="32"/>
          <w:szCs w:val="32"/>
        </w:rPr>
        <w:t>产业，为提供健康、多样化农产品</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提高农民收入</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促进乡村振兴</w:t>
      </w:r>
      <w:r>
        <w:rPr>
          <w:rFonts w:hint="eastAsia" w:ascii="仿宋_GB2312" w:hAnsi="仿宋_GB2312" w:eastAsia="仿宋_GB2312" w:cs="仿宋_GB2312"/>
          <w:color w:val="000000"/>
          <w:sz w:val="32"/>
          <w:szCs w:val="32"/>
          <w:lang w:eastAsia="zh-CN"/>
        </w:rPr>
        <w:t>，增</w:t>
      </w:r>
      <w:r>
        <w:rPr>
          <w:rFonts w:hint="eastAsia" w:ascii="仿宋_GB2312" w:hAnsi="仿宋_GB2312" w:eastAsia="仿宋_GB2312" w:cs="仿宋_GB2312"/>
          <w:color w:val="000000"/>
          <w:sz w:val="32"/>
          <w:szCs w:val="32"/>
          <w:lang w:val="en-US" w:eastAsia="zh-CN"/>
        </w:rPr>
        <w:t>加</w:t>
      </w:r>
      <w:r>
        <w:rPr>
          <w:rFonts w:hint="eastAsia" w:ascii="仿宋_GB2312" w:hAnsi="仿宋_GB2312" w:eastAsia="仿宋_GB2312" w:cs="仿宋_GB2312"/>
          <w:color w:val="000000"/>
          <w:sz w:val="32"/>
          <w:szCs w:val="32"/>
        </w:rPr>
        <w:t>农村就业等方面做出了重要贡献，</w:t>
      </w:r>
      <w:r>
        <w:rPr>
          <w:rFonts w:hint="eastAsia" w:ascii="仿宋_GB2312" w:hAnsi="仿宋_GB2312" w:eastAsia="仿宋_GB2312" w:cs="仿宋_GB2312"/>
          <w:color w:val="000000"/>
          <w:sz w:val="32"/>
          <w:szCs w:val="32"/>
          <w:lang w:val="en-US" w:eastAsia="zh-CN"/>
        </w:rPr>
        <w:t>在我省特色现代农业发展中</w:t>
      </w:r>
      <w:r>
        <w:rPr>
          <w:rFonts w:hint="eastAsia" w:ascii="仿宋_GB2312" w:hAnsi="仿宋_GB2312" w:eastAsia="仿宋_GB2312" w:cs="仿宋_GB2312"/>
          <w:color w:val="000000"/>
          <w:sz w:val="32"/>
          <w:szCs w:val="32"/>
        </w:rPr>
        <w:t>具有举足轻重的</w:t>
      </w:r>
      <w:r>
        <w:rPr>
          <w:rFonts w:hint="eastAsia" w:ascii="仿宋_GB2312" w:hAnsi="仿宋_GB2312" w:eastAsia="仿宋_GB2312" w:cs="仿宋_GB2312"/>
          <w:color w:val="000000"/>
          <w:sz w:val="32"/>
          <w:szCs w:val="32"/>
          <w:lang w:val="en-US" w:eastAsia="zh-CN"/>
        </w:rPr>
        <w:t>作用</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lang w:val="en-US" w:eastAsia="zh-CN"/>
        </w:rPr>
        <w:t>蔬菜、果树种植都属于高耗水产业，灌溉用水量大，对水质要求高，目前地下水灌溉仍是主要灌水来源。陕西地处西北干旱与半干旱区，淡水资源短缺是长期面临的农业发展限制因素，建立节水型农业、协调灌溉用水、促进设施农业发展，也是现代农业发展急需解决的焦点问题。本标准规定了棚面集雨系统、蓄水系统、过滤系统、灌溉系统技术要求，为改善和修复设施土壤理化结构、提高设施果蔬产量品质提供技术支持，符合我省设施农业高质量发展的需求。同时，利用收集的雨水灌溉设施果蔬，可大大节约淡水资源，实现资源合理调配，对建立节约型社会和推动生态环境保护具有重要意义。</w:t>
      </w:r>
    </w:p>
    <w:p w14:paraId="69ACA3DD">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（三）协作编写单位</w:t>
      </w:r>
    </w:p>
    <w:p w14:paraId="56A83EB1">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本规程由陕西省园艺技术工作站、陕西省生物农业研究所、咸阳市园艺站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大荔县设施农业发展中心共同起草完成。</w:t>
      </w:r>
    </w:p>
    <w:p w14:paraId="0C904E85">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（四）主要工作过程</w:t>
      </w:r>
    </w:p>
    <w:p w14:paraId="719CF8B1">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2024年3月向陕西省市场监督管理局提出申请的《设施棚面集雨节水灌溉技术规范》，于2024年7月完成立项答辩，并获得立项支持。立项后随即</w:t>
      </w:r>
      <w:r>
        <w:rPr>
          <w:rFonts w:hint="eastAsia" w:ascii="仿宋_GB2312" w:hAnsi="仿宋_GB2312" w:eastAsia="仿宋_GB2312" w:cs="仿宋_GB2312"/>
          <w:color w:val="auto"/>
          <w:sz w:val="32"/>
          <w:szCs w:val="32"/>
        </w:rPr>
        <w:t>开始了《设施</w:t>
      </w:r>
      <w:r>
        <w:rPr>
          <w:rFonts w:hint="eastAsia" w:ascii="仿宋_GB2312" w:hAnsi="仿宋_GB2312" w:eastAsia="仿宋_GB2312" w:cs="仿宋_GB2312"/>
          <w:color w:val="auto"/>
          <w:sz w:val="32"/>
          <w:szCs w:val="32"/>
          <w:lang w:val="en-US" w:eastAsia="zh-CN"/>
        </w:rPr>
        <w:t>水果</w:t>
      </w:r>
      <w:r>
        <w:rPr>
          <w:rFonts w:hint="eastAsia" w:ascii="仿宋_GB2312" w:hAnsi="仿宋_GB2312" w:eastAsia="仿宋_GB2312" w:cs="仿宋_GB2312"/>
          <w:color w:val="auto"/>
          <w:sz w:val="32"/>
          <w:szCs w:val="32"/>
        </w:rPr>
        <w:t>棚面集雨节水灌溉技术规范》的起草工作。</w:t>
      </w:r>
    </w:p>
    <w:p w14:paraId="4FFD4A1B">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2024年9月，成立项目组，制订编制计划。</w:t>
      </w:r>
    </w:p>
    <w:p w14:paraId="2F551A7E">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2024年9月至2024年10月，梳理前期工作基础，整理相关资料。</w:t>
      </w:r>
      <w:r>
        <w:rPr>
          <w:rFonts w:hint="eastAsia" w:ascii="仿宋_GB2312" w:hAnsi="仿宋_GB2312" w:eastAsia="仿宋_GB2312" w:cs="仿宋_GB2312"/>
          <w:sz w:val="32"/>
          <w:szCs w:val="32"/>
          <w:lang w:val="en-US" w:eastAsia="zh-CN"/>
        </w:rPr>
        <w:t>2021年以来，依托陕西省千亿级设施农业项目，陕西省园艺技术工作站在全省范围持续大力推动以“三改一提”（改造棚型、改良土壤、改灌溉用水和方式、提高机械化自动化水平）为核心的设施农业高质量发展关键实用技术的示范与推广，在咸阳、延安、渭南、西安等设施蔬菜主产区，推广示范了玻璃钢集雨罐、砖混结构集雨池等多种类型的雨水收集系统，连续三年的示范推广取得了良好的效果，应用集雨补灌的设施蔬菜品质优良、市场占有率和销售价格高，土壤理化性质得到了显著改良。为了将“三改一提”核心技术取得的先进经验及成果进</w:t>
      </w:r>
      <w:r>
        <w:rPr>
          <w:rFonts w:hint="eastAsia" w:ascii="仿宋_GB2312" w:hAnsi="仿宋_GB2312" w:eastAsia="仿宋_GB2312" w:cs="仿宋_GB2312"/>
          <w:color w:val="auto"/>
          <w:sz w:val="32"/>
          <w:szCs w:val="32"/>
          <w:lang w:val="en-US" w:eastAsia="zh-CN"/>
        </w:rPr>
        <w:t>行落地转化，</w:t>
      </w:r>
      <w:r>
        <w:rPr>
          <w:rFonts w:hint="eastAsia" w:ascii="仿宋_GB2312" w:hAnsi="仿宋_GB2312" w:eastAsia="仿宋_GB2312" w:cs="仿宋_GB2312"/>
          <w:sz w:val="32"/>
          <w:szCs w:val="32"/>
          <w:lang w:val="en-US" w:eastAsia="zh-CN"/>
        </w:rPr>
        <w:t>省园艺站</w:t>
      </w:r>
      <w:r>
        <w:rPr>
          <w:rFonts w:hint="eastAsia" w:ascii="仿宋_GB2312" w:hAnsi="仿宋_GB2312" w:eastAsia="仿宋_GB2312" w:cs="仿宋_GB2312"/>
          <w:color w:val="auto"/>
          <w:sz w:val="32"/>
          <w:szCs w:val="32"/>
          <w:lang w:val="en-US" w:eastAsia="zh-CN"/>
        </w:rPr>
        <w:t>联合陕西省生物农业研究所、大荔县设施农业发展中心、咸阳市园艺站</w:t>
      </w:r>
      <w:r>
        <w:rPr>
          <w:rFonts w:hint="eastAsia" w:ascii="仿宋_GB2312" w:hAnsi="仿宋_GB2312" w:eastAsia="仿宋_GB2312" w:cs="仿宋_GB2312"/>
          <w:color w:val="auto"/>
          <w:sz w:val="32"/>
          <w:szCs w:val="32"/>
        </w:rPr>
        <w:t>对前期</w:t>
      </w:r>
      <w:r>
        <w:rPr>
          <w:rFonts w:hint="eastAsia" w:ascii="仿宋_GB2312" w:hAnsi="仿宋_GB2312" w:eastAsia="仿宋_GB2312" w:cs="仿宋_GB2312"/>
          <w:color w:val="auto"/>
          <w:sz w:val="32"/>
          <w:szCs w:val="32"/>
          <w:lang w:val="en-US" w:eastAsia="zh-CN"/>
        </w:rPr>
        <w:t>的试验</w:t>
      </w:r>
      <w:r>
        <w:rPr>
          <w:rFonts w:hint="eastAsia" w:ascii="仿宋_GB2312" w:hAnsi="仿宋_GB2312" w:eastAsia="仿宋_GB2312" w:cs="仿宋_GB2312"/>
          <w:color w:val="auto"/>
          <w:sz w:val="32"/>
          <w:szCs w:val="32"/>
        </w:rPr>
        <w:t>结果进行归纳整理，并吸纳国内外最新研究成果与先进技术，</w:t>
      </w:r>
      <w:r>
        <w:rPr>
          <w:rFonts w:hint="eastAsia" w:ascii="仿宋_GB2312" w:hAnsi="仿宋_GB2312" w:eastAsia="仿宋_GB2312" w:cs="仿宋_GB2312"/>
          <w:color w:val="auto"/>
          <w:sz w:val="32"/>
          <w:szCs w:val="32"/>
          <w:lang w:val="en-US" w:eastAsia="zh-CN"/>
        </w:rPr>
        <w:t>形成有关集雨槽、蓄水池、沉降设施、过滤设施、补灌方案等技术参数，</w:t>
      </w:r>
      <w:r>
        <w:rPr>
          <w:rFonts w:hint="eastAsia" w:ascii="仿宋_GB2312" w:hAnsi="仿宋_GB2312" w:eastAsia="仿宋_GB2312" w:cs="仿宋_GB2312"/>
          <w:color w:val="auto"/>
          <w:sz w:val="32"/>
          <w:szCs w:val="32"/>
        </w:rPr>
        <w:t>力求规程制定的先进性、可行性与生产实际相符。</w:t>
      </w:r>
    </w:p>
    <w:p w14:paraId="3C8AA956">
      <w:pPr>
        <w:keepNext w:val="0"/>
        <w:keepLines w:val="0"/>
        <w:pageBreakBefore w:val="0"/>
        <w:widowControl w:val="0"/>
        <w:numPr>
          <w:ilvl w:val="0"/>
          <w:numId w:val="0"/>
        </w:numPr>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rPr>
        <w:t>标准起草的主要依据。2024年11月，开始标准的起草工作，标准的书写规范按照GB/T 1.1 2020中的要求执行。标准的提纲及主要内容，按照多年来的田间试验结果，经项目组成员充分讨论后形成标准征求意见稿。</w:t>
      </w:r>
    </w:p>
    <w:p w14:paraId="6F30F34D">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（五）起草组成员及其所做的主要工作</w:t>
      </w:r>
    </w:p>
    <w:p w14:paraId="4A62724F">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项目承担单位</w:t>
      </w: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rPr>
        <w:t>成立标准制定小组，明确任务分工，制定编写要求，规划工作思路，为标准制定</w:t>
      </w:r>
      <w:r>
        <w:rPr>
          <w:rFonts w:hint="eastAsia" w:ascii="仿宋_GB2312" w:hAnsi="仿宋_GB2312" w:eastAsia="仿宋_GB2312" w:cs="仿宋_GB2312"/>
          <w:sz w:val="32"/>
          <w:szCs w:val="32"/>
          <w:lang w:val="en-US" w:eastAsia="zh-CN"/>
        </w:rPr>
        <w:t>提供有力</w:t>
      </w:r>
      <w:r>
        <w:rPr>
          <w:rFonts w:hint="eastAsia" w:ascii="仿宋_GB2312" w:hAnsi="仿宋_GB2312" w:eastAsia="仿宋_GB2312" w:cs="仿宋_GB2312"/>
          <w:sz w:val="32"/>
          <w:szCs w:val="32"/>
        </w:rPr>
        <w:t>保障。标准制定成员</w:t>
      </w:r>
      <w:r>
        <w:rPr>
          <w:rFonts w:hint="eastAsia" w:ascii="仿宋_GB2312" w:hAnsi="仿宋_GB2312" w:eastAsia="仿宋_GB2312" w:cs="仿宋_GB2312"/>
          <w:sz w:val="32"/>
          <w:szCs w:val="32"/>
          <w:lang w:val="en-US" w:eastAsia="zh-CN"/>
        </w:rPr>
        <w:t>详见</w:t>
      </w:r>
      <w:r>
        <w:rPr>
          <w:rFonts w:hint="eastAsia" w:ascii="仿宋_GB2312" w:hAnsi="仿宋_GB2312" w:eastAsia="仿宋_GB2312" w:cs="仿宋_GB2312"/>
          <w:sz w:val="32"/>
          <w:szCs w:val="32"/>
        </w:rPr>
        <w:t>下表。</w:t>
      </w:r>
    </w:p>
    <w:p w14:paraId="1B7513F0">
      <w:pPr>
        <w:pStyle w:val="5"/>
        <w:adjustRightInd w:val="0"/>
        <w:snapToGrid w:val="0"/>
        <w:spacing w:before="156" w:beforeLines="50" w:after="156" w:afterLines="50" w:line="400" w:lineRule="atLeast"/>
        <w:ind w:firstLine="0" w:firstLineChars="0"/>
        <w:jc w:val="center"/>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表1 地方标准编写组成员</w:t>
      </w:r>
    </w:p>
    <w:tbl>
      <w:tblPr>
        <w:tblStyle w:val="10"/>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1146"/>
        <w:gridCol w:w="1718"/>
        <w:gridCol w:w="2973"/>
        <w:gridCol w:w="1737"/>
      </w:tblGrid>
      <w:tr w14:paraId="6F0E7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77E50E89">
            <w:pPr>
              <w:pStyle w:val="5"/>
              <w:adjustRightInd w:val="0"/>
              <w:snapToGrid w:val="0"/>
              <w:spacing w:line="360" w:lineRule="exact"/>
              <w:ind w:firstLine="0" w:firstLineChars="0"/>
              <w:jc w:val="center"/>
              <w:rPr>
                <w:rFonts w:ascii="Times New Roman" w:hAnsi="Times New Roman"/>
                <w:b/>
                <w:sz w:val="24"/>
              </w:rPr>
            </w:pPr>
            <w:r>
              <w:rPr>
                <w:rFonts w:ascii="Times New Roman"/>
                <w:b/>
                <w:sz w:val="24"/>
              </w:rPr>
              <w:t>序号</w:t>
            </w:r>
          </w:p>
        </w:tc>
        <w:tc>
          <w:tcPr>
            <w:tcW w:w="1146" w:type="dxa"/>
            <w:shd w:val="clear" w:color="auto" w:fill="auto"/>
            <w:vAlign w:val="center"/>
          </w:tcPr>
          <w:p w14:paraId="4438E636">
            <w:pPr>
              <w:pStyle w:val="5"/>
              <w:adjustRightInd w:val="0"/>
              <w:snapToGrid w:val="0"/>
              <w:spacing w:line="360" w:lineRule="exact"/>
              <w:ind w:firstLine="0" w:firstLineChars="0"/>
              <w:jc w:val="center"/>
              <w:rPr>
                <w:rFonts w:ascii="Times New Roman" w:hAnsi="Times New Roman"/>
                <w:b/>
                <w:sz w:val="24"/>
              </w:rPr>
            </w:pPr>
            <w:r>
              <w:rPr>
                <w:rFonts w:ascii="Times New Roman"/>
                <w:b/>
                <w:sz w:val="24"/>
              </w:rPr>
              <w:t>姓</w:t>
            </w:r>
            <w:r>
              <w:rPr>
                <w:rFonts w:hint="eastAsia" w:ascii="Times New Roman"/>
                <w:b/>
                <w:sz w:val="24"/>
              </w:rPr>
              <w:t xml:space="preserve">  </w:t>
            </w:r>
            <w:r>
              <w:rPr>
                <w:rFonts w:ascii="Times New Roman"/>
                <w:b/>
                <w:sz w:val="24"/>
              </w:rPr>
              <w:t>名</w:t>
            </w:r>
          </w:p>
        </w:tc>
        <w:tc>
          <w:tcPr>
            <w:tcW w:w="1718" w:type="dxa"/>
            <w:shd w:val="clear" w:color="auto" w:fill="auto"/>
            <w:vAlign w:val="center"/>
          </w:tcPr>
          <w:p w14:paraId="50E1FBD6">
            <w:pPr>
              <w:pStyle w:val="5"/>
              <w:adjustRightInd w:val="0"/>
              <w:snapToGrid w:val="0"/>
              <w:spacing w:line="360" w:lineRule="exact"/>
              <w:ind w:firstLine="0" w:firstLineChars="0"/>
              <w:jc w:val="center"/>
              <w:rPr>
                <w:rFonts w:ascii="Times New Roman" w:hAnsi="Times New Roman"/>
                <w:b/>
                <w:sz w:val="24"/>
              </w:rPr>
            </w:pPr>
            <w:r>
              <w:rPr>
                <w:rFonts w:ascii="Times New Roman"/>
                <w:b/>
                <w:sz w:val="24"/>
              </w:rPr>
              <w:t>职</w:t>
            </w:r>
            <w:r>
              <w:rPr>
                <w:rFonts w:hint="eastAsia" w:ascii="Times New Roman"/>
                <w:b/>
                <w:sz w:val="24"/>
              </w:rPr>
              <w:t xml:space="preserve">  </w:t>
            </w:r>
            <w:r>
              <w:rPr>
                <w:rFonts w:ascii="Times New Roman"/>
                <w:b/>
                <w:sz w:val="24"/>
              </w:rPr>
              <w:t>称</w:t>
            </w:r>
          </w:p>
        </w:tc>
        <w:tc>
          <w:tcPr>
            <w:tcW w:w="2973" w:type="dxa"/>
            <w:shd w:val="clear" w:color="auto" w:fill="auto"/>
            <w:vAlign w:val="center"/>
          </w:tcPr>
          <w:p w14:paraId="18C7E24C">
            <w:pPr>
              <w:pStyle w:val="5"/>
              <w:adjustRightInd w:val="0"/>
              <w:snapToGrid w:val="0"/>
              <w:spacing w:line="360" w:lineRule="exact"/>
              <w:ind w:firstLine="0" w:firstLineChars="0"/>
              <w:jc w:val="center"/>
              <w:rPr>
                <w:rFonts w:ascii="Times New Roman" w:hAnsi="Times New Roman"/>
                <w:b/>
                <w:sz w:val="24"/>
              </w:rPr>
            </w:pPr>
            <w:r>
              <w:rPr>
                <w:rFonts w:ascii="Times New Roman"/>
                <w:b/>
                <w:sz w:val="24"/>
              </w:rPr>
              <w:t>工作单位</w:t>
            </w:r>
          </w:p>
        </w:tc>
        <w:tc>
          <w:tcPr>
            <w:tcW w:w="1737" w:type="dxa"/>
            <w:shd w:val="clear" w:color="auto" w:fill="auto"/>
            <w:vAlign w:val="center"/>
          </w:tcPr>
          <w:p w14:paraId="0FCBD267">
            <w:pPr>
              <w:pStyle w:val="5"/>
              <w:adjustRightInd w:val="0"/>
              <w:snapToGrid w:val="0"/>
              <w:spacing w:line="360" w:lineRule="exact"/>
              <w:ind w:firstLine="0" w:firstLineChars="0"/>
              <w:jc w:val="center"/>
              <w:rPr>
                <w:rFonts w:ascii="Times New Roman" w:hAnsi="Times New Roman"/>
                <w:b/>
                <w:color w:val="auto"/>
                <w:sz w:val="24"/>
              </w:rPr>
            </w:pPr>
            <w:r>
              <w:rPr>
                <w:rFonts w:ascii="Times New Roman"/>
                <w:b/>
                <w:color w:val="auto"/>
                <w:sz w:val="24"/>
              </w:rPr>
              <w:t>备注</w:t>
            </w:r>
          </w:p>
        </w:tc>
      </w:tr>
      <w:tr w14:paraId="356E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143C2C0B">
            <w:pPr>
              <w:pStyle w:val="5"/>
              <w:adjustRightInd w:val="0"/>
              <w:snapToGrid w:val="0"/>
              <w:spacing w:line="360" w:lineRule="exact"/>
              <w:ind w:firstLine="0" w:firstLineChars="0"/>
              <w:jc w:val="center"/>
              <w:rPr>
                <w:rFonts w:ascii="Times New Roman" w:hAnsi="Times New Roman"/>
                <w:sz w:val="24"/>
              </w:rPr>
            </w:pPr>
            <w:r>
              <w:rPr>
                <w:rFonts w:ascii="Times New Roman" w:hAnsi="Times New Roman"/>
                <w:sz w:val="24"/>
              </w:rPr>
              <w:t>1</w:t>
            </w:r>
          </w:p>
        </w:tc>
        <w:tc>
          <w:tcPr>
            <w:tcW w:w="1146" w:type="dxa"/>
            <w:shd w:val="clear" w:color="auto" w:fill="auto"/>
            <w:vAlign w:val="center"/>
          </w:tcPr>
          <w:p w14:paraId="169E6051">
            <w:pPr>
              <w:pStyle w:val="5"/>
              <w:adjustRightInd w:val="0"/>
              <w:snapToGrid w:val="0"/>
              <w:spacing w:line="360" w:lineRule="exact"/>
              <w:ind w:firstLine="0" w:firstLineChars="0"/>
              <w:jc w:val="center"/>
              <w:rPr>
                <w:rFonts w:hint="eastAsia" w:ascii="Times New Roman" w:hAnsi="Times New Roman" w:eastAsia="宋体"/>
                <w:sz w:val="24"/>
                <w:lang w:eastAsia="zh-CN"/>
              </w:rPr>
            </w:pPr>
            <w:r>
              <w:rPr>
                <w:rFonts w:hint="eastAsia" w:ascii="Times New Roman" w:hAnsi="Times New Roman"/>
                <w:sz w:val="24"/>
                <w:lang w:val="en-US" w:eastAsia="zh-CN"/>
              </w:rPr>
              <w:t>王周平</w:t>
            </w:r>
          </w:p>
        </w:tc>
        <w:tc>
          <w:tcPr>
            <w:tcW w:w="1718" w:type="dxa"/>
            <w:shd w:val="clear" w:color="auto" w:fill="auto"/>
            <w:vAlign w:val="center"/>
          </w:tcPr>
          <w:p w14:paraId="1CFC0BFC">
            <w:pPr>
              <w:pStyle w:val="5"/>
              <w:adjustRightInd w:val="0"/>
              <w:snapToGrid w:val="0"/>
              <w:spacing w:line="360" w:lineRule="exact"/>
              <w:ind w:firstLine="0" w:firstLineChars="0"/>
              <w:jc w:val="center"/>
              <w:rPr>
                <w:rFonts w:hint="default" w:ascii="Times New Roman" w:hAnsi="Times New Roman" w:eastAsia="宋体"/>
                <w:color w:val="auto"/>
                <w:sz w:val="24"/>
                <w:lang w:val="en-US" w:eastAsia="zh-CN"/>
              </w:rPr>
            </w:pPr>
            <w:r>
              <w:rPr>
                <w:rFonts w:hint="eastAsia" w:ascii="Times New Roman" w:hAnsi="Times New Roman"/>
                <w:color w:val="auto"/>
                <w:sz w:val="24"/>
                <w:lang w:val="en-US" w:eastAsia="zh-CN"/>
              </w:rPr>
              <w:t>正高级农艺师</w:t>
            </w:r>
          </w:p>
        </w:tc>
        <w:tc>
          <w:tcPr>
            <w:tcW w:w="2973" w:type="dxa"/>
            <w:shd w:val="clear" w:color="auto" w:fill="auto"/>
            <w:vAlign w:val="center"/>
          </w:tcPr>
          <w:p w14:paraId="51222D41">
            <w:pPr>
              <w:pStyle w:val="5"/>
              <w:adjustRightInd w:val="0"/>
              <w:snapToGrid w:val="0"/>
              <w:spacing w:line="360" w:lineRule="exact"/>
              <w:ind w:firstLine="0" w:firstLineChars="0"/>
              <w:jc w:val="center"/>
              <w:rPr>
                <w:rFonts w:hint="default" w:ascii="Times New Roman" w:hAnsi="Times New Roman" w:eastAsia="宋体"/>
                <w:color w:val="auto"/>
                <w:sz w:val="24"/>
                <w:lang w:val="en-US" w:eastAsia="zh-CN"/>
              </w:rPr>
            </w:pPr>
            <w:r>
              <w:rPr>
                <w:rFonts w:hint="eastAsia" w:ascii="Times New Roman" w:hAnsi="Times New Roman"/>
                <w:color w:val="auto"/>
                <w:sz w:val="24"/>
              </w:rPr>
              <w:t>陕西省</w:t>
            </w:r>
            <w:r>
              <w:rPr>
                <w:rFonts w:hint="eastAsia" w:ascii="Times New Roman" w:hAnsi="Times New Roman"/>
                <w:color w:val="auto"/>
                <w:sz w:val="24"/>
                <w:lang w:val="en-US" w:eastAsia="zh-CN"/>
              </w:rPr>
              <w:t>园艺技术工作站</w:t>
            </w:r>
          </w:p>
        </w:tc>
        <w:tc>
          <w:tcPr>
            <w:tcW w:w="1737" w:type="dxa"/>
            <w:shd w:val="clear" w:color="auto" w:fill="auto"/>
            <w:vAlign w:val="center"/>
          </w:tcPr>
          <w:p w14:paraId="43BE3226">
            <w:pPr>
              <w:pStyle w:val="5"/>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负责人</w:t>
            </w:r>
          </w:p>
          <w:p w14:paraId="014BA494">
            <w:pPr>
              <w:pStyle w:val="5"/>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主编人</w:t>
            </w:r>
          </w:p>
        </w:tc>
      </w:tr>
      <w:tr w14:paraId="099A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245F1132">
            <w:pPr>
              <w:pStyle w:val="5"/>
              <w:adjustRightInd w:val="0"/>
              <w:snapToGrid w:val="0"/>
              <w:spacing w:line="360" w:lineRule="exact"/>
              <w:ind w:firstLine="0" w:firstLineChars="0"/>
              <w:jc w:val="center"/>
              <w:rPr>
                <w:rFonts w:ascii="Times New Roman" w:hAnsi="Times New Roman"/>
                <w:sz w:val="24"/>
              </w:rPr>
            </w:pPr>
            <w:r>
              <w:rPr>
                <w:rFonts w:hint="eastAsia" w:ascii="Times New Roman" w:hAnsi="Times New Roman"/>
                <w:sz w:val="24"/>
              </w:rPr>
              <w:t>2</w:t>
            </w:r>
          </w:p>
        </w:tc>
        <w:tc>
          <w:tcPr>
            <w:tcW w:w="1146" w:type="dxa"/>
            <w:shd w:val="clear" w:color="auto" w:fill="auto"/>
            <w:vAlign w:val="center"/>
          </w:tcPr>
          <w:p w14:paraId="14C5CC0A">
            <w:pPr>
              <w:pStyle w:val="5"/>
              <w:adjustRightInd w:val="0"/>
              <w:snapToGrid w:val="0"/>
              <w:spacing w:line="360" w:lineRule="exact"/>
              <w:ind w:firstLine="0" w:firstLineChars="0"/>
              <w:jc w:val="center"/>
              <w:rPr>
                <w:rFonts w:hint="eastAsia" w:ascii="Times New Roman" w:hAnsi="Times New Roman"/>
                <w:sz w:val="24"/>
                <w:lang w:val="en-US" w:eastAsia="zh-CN"/>
              </w:rPr>
            </w:pPr>
            <w:r>
              <w:rPr>
                <w:rFonts w:hint="eastAsia" w:ascii="Times New Roman" w:hAnsi="Times New Roman"/>
                <w:sz w:val="24"/>
                <w:lang w:val="en-US" w:eastAsia="zh-CN"/>
              </w:rPr>
              <w:t>李英梅</w:t>
            </w:r>
          </w:p>
        </w:tc>
        <w:tc>
          <w:tcPr>
            <w:tcW w:w="1718" w:type="dxa"/>
            <w:shd w:val="clear" w:color="auto" w:fill="auto"/>
            <w:vAlign w:val="center"/>
          </w:tcPr>
          <w:p w14:paraId="00952AAF">
            <w:pPr>
              <w:pStyle w:val="5"/>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研究员</w:t>
            </w:r>
          </w:p>
        </w:tc>
        <w:tc>
          <w:tcPr>
            <w:tcW w:w="2973" w:type="dxa"/>
            <w:shd w:val="clear" w:color="auto" w:fill="auto"/>
            <w:vAlign w:val="center"/>
          </w:tcPr>
          <w:p w14:paraId="43787898">
            <w:pPr>
              <w:pStyle w:val="5"/>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陕西省生物农业研究所</w:t>
            </w:r>
          </w:p>
        </w:tc>
        <w:tc>
          <w:tcPr>
            <w:tcW w:w="1737" w:type="dxa"/>
            <w:shd w:val="clear" w:color="auto" w:fill="auto"/>
            <w:vAlign w:val="center"/>
          </w:tcPr>
          <w:p w14:paraId="2B781AF1">
            <w:pPr>
              <w:pStyle w:val="5"/>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编写人</w:t>
            </w:r>
          </w:p>
        </w:tc>
      </w:tr>
      <w:tr w14:paraId="1DF7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1F79DDC3">
            <w:pPr>
              <w:pStyle w:val="5"/>
              <w:adjustRightInd w:val="0"/>
              <w:snapToGrid w:val="0"/>
              <w:spacing w:line="360" w:lineRule="exact"/>
              <w:ind w:firstLine="0" w:firstLineChars="0"/>
              <w:jc w:val="center"/>
              <w:rPr>
                <w:rFonts w:ascii="Times New Roman" w:hAnsi="Times New Roman"/>
                <w:sz w:val="24"/>
              </w:rPr>
            </w:pPr>
            <w:r>
              <w:rPr>
                <w:rFonts w:hint="eastAsia" w:ascii="Times New Roman" w:hAnsi="Times New Roman"/>
                <w:sz w:val="24"/>
              </w:rPr>
              <w:t>3</w:t>
            </w:r>
          </w:p>
        </w:tc>
        <w:tc>
          <w:tcPr>
            <w:tcW w:w="1146" w:type="dxa"/>
            <w:shd w:val="clear" w:color="auto" w:fill="auto"/>
            <w:vAlign w:val="center"/>
          </w:tcPr>
          <w:p w14:paraId="25FC25BC">
            <w:pPr>
              <w:pStyle w:val="5"/>
              <w:adjustRightInd w:val="0"/>
              <w:snapToGrid w:val="0"/>
              <w:spacing w:line="360" w:lineRule="exact"/>
              <w:ind w:firstLine="0" w:firstLineChars="0"/>
              <w:jc w:val="center"/>
              <w:rPr>
                <w:rFonts w:hint="eastAsia" w:ascii="Times New Roman" w:hAnsi="Times New Roman"/>
                <w:sz w:val="24"/>
                <w:lang w:val="en-US" w:eastAsia="zh-CN"/>
              </w:rPr>
            </w:pPr>
            <w:r>
              <w:rPr>
                <w:rFonts w:hint="eastAsia" w:ascii="Times New Roman" w:hAnsi="Times New Roman"/>
                <w:sz w:val="24"/>
                <w:lang w:val="en-US" w:eastAsia="zh-CN"/>
              </w:rPr>
              <w:t>张伟兵</w:t>
            </w:r>
          </w:p>
        </w:tc>
        <w:tc>
          <w:tcPr>
            <w:tcW w:w="1718" w:type="dxa"/>
            <w:shd w:val="clear" w:color="auto" w:fill="auto"/>
            <w:vAlign w:val="center"/>
          </w:tcPr>
          <w:p w14:paraId="44E17B49">
            <w:pPr>
              <w:pStyle w:val="5"/>
              <w:adjustRightInd w:val="0"/>
              <w:snapToGrid w:val="0"/>
              <w:spacing w:line="360" w:lineRule="exact"/>
              <w:ind w:firstLine="0" w:firstLineChars="0"/>
              <w:jc w:val="center"/>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color w:val="auto"/>
                <w:sz w:val="24"/>
                <w:lang w:val="en-US" w:eastAsia="zh-CN"/>
              </w:rPr>
              <w:t>正高级农艺师</w:t>
            </w:r>
          </w:p>
        </w:tc>
        <w:tc>
          <w:tcPr>
            <w:tcW w:w="2973" w:type="dxa"/>
            <w:shd w:val="clear" w:color="auto" w:fill="auto"/>
            <w:vAlign w:val="center"/>
          </w:tcPr>
          <w:p w14:paraId="72F1E789">
            <w:pPr>
              <w:pStyle w:val="5"/>
              <w:adjustRightInd w:val="0"/>
              <w:snapToGrid w:val="0"/>
              <w:spacing w:line="360" w:lineRule="exact"/>
              <w:ind w:firstLine="0" w:firstLineChars="0"/>
              <w:jc w:val="center"/>
              <w:rPr>
                <w:rFonts w:hint="default" w:ascii="Times New Roman" w:hAnsi="Times New Roman" w:eastAsia="宋体" w:cs="Times New Roman"/>
                <w:color w:val="auto"/>
                <w:kern w:val="2"/>
                <w:sz w:val="24"/>
                <w:szCs w:val="24"/>
                <w:lang w:val="en-US" w:eastAsia="zh-CN" w:bidi="ar-SA"/>
              </w:rPr>
            </w:pPr>
            <w:r>
              <w:rPr>
                <w:rFonts w:hint="eastAsia" w:ascii="Times New Roman" w:hAnsi="Times New Roman"/>
                <w:color w:val="auto"/>
                <w:sz w:val="24"/>
              </w:rPr>
              <w:t>陕西省</w:t>
            </w:r>
            <w:r>
              <w:rPr>
                <w:rFonts w:hint="eastAsia" w:ascii="Times New Roman" w:hAnsi="Times New Roman"/>
                <w:color w:val="auto"/>
                <w:sz w:val="24"/>
                <w:lang w:val="en-US" w:eastAsia="zh-CN"/>
              </w:rPr>
              <w:t>园艺技术工作站</w:t>
            </w:r>
          </w:p>
        </w:tc>
        <w:tc>
          <w:tcPr>
            <w:tcW w:w="1737" w:type="dxa"/>
            <w:shd w:val="clear" w:color="auto" w:fill="auto"/>
            <w:vAlign w:val="center"/>
          </w:tcPr>
          <w:p w14:paraId="5A77C7D8">
            <w:pPr>
              <w:pStyle w:val="5"/>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编写人</w:t>
            </w:r>
          </w:p>
        </w:tc>
      </w:tr>
      <w:tr w14:paraId="0551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5BAA82F1">
            <w:pPr>
              <w:pStyle w:val="5"/>
              <w:adjustRightInd w:val="0"/>
              <w:snapToGrid w:val="0"/>
              <w:spacing w:line="360" w:lineRule="exact"/>
              <w:ind w:firstLine="0" w:firstLineChars="0"/>
              <w:jc w:val="center"/>
              <w:rPr>
                <w:rFonts w:ascii="Times New Roman" w:hAnsi="Times New Roman"/>
                <w:sz w:val="24"/>
              </w:rPr>
            </w:pPr>
            <w:r>
              <w:rPr>
                <w:rFonts w:hint="eastAsia" w:ascii="Times New Roman" w:hAnsi="Times New Roman"/>
                <w:sz w:val="24"/>
              </w:rPr>
              <w:t>4</w:t>
            </w:r>
          </w:p>
        </w:tc>
        <w:tc>
          <w:tcPr>
            <w:tcW w:w="1146" w:type="dxa"/>
            <w:shd w:val="clear" w:color="auto" w:fill="auto"/>
            <w:vAlign w:val="center"/>
          </w:tcPr>
          <w:p w14:paraId="3ECC4FEE">
            <w:pPr>
              <w:pStyle w:val="5"/>
              <w:adjustRightInd w:val="0"/>
              <w:snapToGrid w:val="0"/>
              <w:spacing w:line="360" w:lineRule="exact"/>
              <w:ind w:firstLine="0" w:firstLineChars="0"/>
              <w:jc w:val="center"/>
              <w:rPr>
                <w:rFonts w:ascii="Times New Roman" w:hAnsi="Times New Roman"/>
                <w:sz w:val="24"/>
              </w:rPr>
            </w:pPr>
            <w:r>
              <w:rPr>
                <w:rFonts w:hint="eastAsia" w:ascii="Times New Roman" w:hAnsi="Times New Roman"/>
                <w:sz w:val="24"/>
                <w:lang w:val="en-US" w:eastAsia="zh-CN"/>
              </w:rPr>
              <w:t>任  平</w:t>
            </w:r>
          </w:p>
        </w:tc>
        <w:tc>
          <w:tcPr>
            <w:tcW w:w="1718" w:type="dxa"/>
            <w:shd w:val="clear" w:color="auto" w:fill="auto"/>
            <w:vAlign w:val="center"/>
          </w:tcPr>
          <w:p w14:paraId="4EAAD5F7">
            <w:pPr>
              <w:pStyle w:val="5"/>
              <w:adjustRightInd w:val="0"/>
              <w:snapToGrid w:val="0"/>
              <w:spacing w:line="360" w:lineRule="exact"/>
              <w:ind w:firstLine="0" w:firstLineChars="0"/>
              <w:jc w:val="center"/>
              <w:rPr>
                <w:rFonts w:ascii="Times New Roman" w:hAnsi="Times New Roman"/>
                <w:sz w:val="24"/>
              </w:rPr>
            </w:pPr>
            <w:r>
              <w:rPr>
                <w:rFonts w:hint="eastAsia" w:ascii="Times New Roman" w:hAnsi="Times New Roman"/>
                <w:sz w:val="24"/>
              </w:rPr>
              <w:t>研究员</w:t>
            </w:r>
          </w:p>
        </w:tc>
        <w:tc>
          <w:tcPr>
            <w:tcW w:w="2973" w:type="dxa"/>
            <w:shd w:val="clear" w:color="auto" w:fill="auto"/>
            <w:vAlign w:val="center"/>
          </w:tcPr>
          <w:p w14:paraId="41117B37">
            <w:pPr>
              <w:pStyle w:val="5"/>
              <w:adjustRightInd w:val="0"/>
              <w:snapToGrid w:val="0"/>
              <w:spacing w:line="360" w:lineRule="exact"/>
              <w:ind w:firstLine="0" w:firstLineChars="0"/>
              <w:jc w:val="center"/>
              <w:rPr>
                <w:rFonts w:ascii="Times New Roman" w:hAnsi="Times New Roman"/>
                <w:sz w:val="24"/>
              </w:rPr>
            </w:pPr>
            <w:r>
              <w:rPr>
                <w:rFonts w:hint="eastAsia" w:ascii="Times New Roman" w:hAnsi="Times New Roman"/>
                <w:sz w:val="24"/>
              </w:rPr>
              <w:t>陕西省生物农业研究所</w:t>
            </w:r>
          </w:p>
        </w:tc>
        <w:tc>
          <w:tcPr>
            <w:tcW w:w="1737" w:type="dxa"/>
            <w:shd w:val="clear" w:color="auto" w:fill="auto"/>
            <w:vAlign w:val="center"/>
          </w:tcPr>
          <w:p w14:paraId="61E0C87C">
            <w:pPr>
              <w:pStyle w:val="5"/>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编写人</w:t>
            </w:r>
          </w:p>
        </w:tc>
      </w:tr>
      <w:tr w14:paraId="2841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26" w:type="dxa"/>
            <w:shd w:val="clear" w:color="auto" w:fill="auto"/>
            <w:vAlign w:val="center"/>
          </w:tcPr>
          <w:p w14:paraId="42D0F72E">
            <w:pPr>
              <w:pStyle w:val="5"/>
              <w:adjustRightInd w:val="0"/>
              <w:snapToGrid w:val="0"/>
              <w:spacing w:line="360" w:lineRule="exact"/>
              <w:ind w:firstLine="0" w:firstLineChars="0"/>
              <w:jc w:val="center"/>
              <w:rPr>
                <w:rFonts w:ascii="Times New Roman" w:hAnsi="Times New Roman"/>
                <w:sz w:val="24"/>
              </w:rPr>
            </w:pPr>
            <w:r>
              <w:rPr>
                <w:rFonts w:hint="eastAsia" w:ascii="Times New Roman" w:hAnsi="Times New Roman"/>
                <w:sz w:val="24"/>
              </w:rPr>
              <w:t>5</w:t>
            </w:r>
          </w:p>
        </w:tc>
        <w:tc>
          <w:tcPr>
            <w:tcW w:w="1146" w:type="dxa"/>
            <w:shd w:val="clear" w:color="auto" w:fill="auto"/>
            <w:vAlign w:val="center"/>
          </w:tcPr>
          <w:p w14:paraId="1A189B21">
            <w:pPr>
              <w:pStyle w:val="5"/>
              <w:adjustRightInd w:val="0"/>
              <w:snapToGrid w:val="0"/>
              <w:spacing w:line="360" w:lineRule="exact"/>
              <w:ind w:firstLine="0" w:firstLineChars="0"/>
              <w:jc w:val="center"/>
              <w:rPr>
                <w:rFonts w:hint="eastAsia" w:ascii="Times New Roman" w:hAnsi="Times New Roman" w:cs="Times New Roman"/>
                <w:sz w:val="24"/>
              </w:rPr>
            </w:pPr>
            <w:r>
              <w:rPr>
                <w:rFonts w:hint="eastAsia" w:ascii="Times New Roman" w:hAnsi="Times New Roman" w:cs="Times New Roman"/>
                <w:sz w:val="24"/>
              </w:rPr>
              <w:t>赵</w:t>
            </w:r>
            <w:r>
              <w:rPr>
                <w:rFonts w:hint="eastAsia" w:ascii="Times New Roman" w:hAnsi="Times New Roman" w:cs="Times New Roman"/>
                <w:sz w:val="24"/>
                <w:lang w:val="en-US" w:eastAsia="zh-CN"/>
              </w:rPr>
              <w:t xml:space="preserve"> </w:t>
            </w:r>
            <w:r>
              <w:rPr>
                <w:rFonts w:hint="eastAsia" w:ascii="Times New Roman" w:hAnsi="Times New Roman" w:cs="Times New Roman"/>
                <w:sz w:val="24"/>
              </w:rPr>
              <w:t xml:space="preserve"> 伟</w:t>
            </w:r>
          </w:p>
        </w:tc>
        <w:tc>
          <w:tcPr>
            <w:tcW w:w="1718" w:type="dxa"/>
            <w:shd w:val="clear" w:color="auto" w:fill="auto"/>
            <w:vAlign w:val="center"/>
          </w:tcPr>
          <w:p w14:paraId="245390F7">
            <w:pPr>
              <w:pStyle w:val="5"/>
              <w:adjustRightInd w:val="0"/>
              <w:snapToGrid w:val="0"/>
              <w:spacing w:line="360" w:lineRule="exact"/>
              <w:ind w:firstLine="0" w:firstLineChars="0"/>
              <w:jc w:val="center"/>
              <w:rPr>
                <w:rFonts w:hint="eastAsia" w:ascii="Times New Roman" w:hAnsi="Times New Roman" w:cs="Times New Roman"/>
                <w:sz w:val="24"/>
                <w:lang w:val="en-US" w:eastAsia="zh-CN"/>
              </w:rPr>
            </w:pPr>
            <w:r>
              <w:rPr>
                <w:rFonts w:hint="eastAsia" w:ascii="Times New Roman" w:hAnsi="Times New Roman" w:cs="Times New Roman"/>
                <w:sz w:val="24"/>
              </w:rPr>
              <w:t>正高级农艺师</w:t>
            </w:r>
          </w:p>
        </w:tc>
        <w:tc>
          <w:tcPr>
            <w:tcW w:w="2973" w:type="dxa"/>
            <w:shd w:val="clear" w:color="auto" w:fill="auto"/>
            <w:vAlign w:val="center"/>
          </w:tcPr>
          <w:p w14:paraId="413F616B">
            <w:pPr>
              <w:pStyle w:val="5"/>
              <w:adjustRightInd w:val="0"/>
              <w:snapToGrid w:val="0"/>
              <w:spacing w:line="360" w:lineRule="exact"/>
              <w:ind w:firstLine="0" w:firstLineChars="0"/>
              <w:jc w:val="center"/>
              <w:rPr>
                <w:rFonts w:hint="eastAsia" w:ascii="Times New Roman" w:hAnsi="Times New Roman" w:cs="Times New Roman"/>
                <w:sz w:val="24"/>
                <w:lang w:val="en-US" w:eastAsia="zh-CN"/>
              </w:rPr>
            </w:pPr>
            <w:r>
              <w:rPr>
                <w:rFonts w:hint="eastAsia" w:ascii="Times New Roman" w:hAnsi="Times New Roman" w:cs="Times New Roman"/>
                <w:sz w:val="24"/>
              </w:rPr>
              <w:t>渭南市农业技术推广中心</w:t>
            </w:r>
          </w:p>
        </w:tc>
        <w:tc>
          <w:tcPr>
            <w:tcW w:w="1737" w:type="dxa"/>
            <w:shd w:val="clear" w:color="auto" w:fill="auto"/>
            <w:vAlign w:val="center"/>
          </w:tcPr>
          <w:p w14:paraId="66108A38">
            <w:pPr>
              <w:pStyle w:val="5"/>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技术验证推广</w:t>
            </w:r>
          </w:p>
        </w:tc>
      </w:tr>
      <w:tr w14:paraId="4720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61451AA9">
            <w:pPr>
              <w:pStyle w:val="5"/>
              <w:adjustRightInd w:val="0"/>
              <w:snapToGrid w:val="0"/>
              <w:spacing w:line="36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rPr>
              <w:t>6</w:t>
            </w:r>
          </w:p>
        </w:tc>
        <w:tc>
          <w:tcPr>
            <w:tcW w:w="1146" w:type="dxa"/>
            <w:shd w:val="clear" w:color="auto" w:fill="auto"/>
            <w:vAlign w:val="center"/>
          </w:tcPr>
          <w:p w14:paraId="53792D15">
            <w:pPr>
              <w:pStyle w:val="5"/>
              <w:adjustRightInd w:val="0"/>
              <w:snapToGrid w:val="0"/>
              <w:spacing w:line="360" w:lineRule="exact"/>
              <w:ind w:firstLine="0" w:firstLineChars="0"/>
              <w:jc w:val="center"/>
              <w:rPr>
                <w:rFonts w:hint="eastAsia" w:ascii="Times New Roman" w:hAnsi="Times New Roman"/>
                <w:sz w:val="24"/>
                <w:lang w:val="en-US" w:eastAsia="zh-CN"/>
              </w:rPr>
            </w:pPr>
            <w:r>
              <w:rPr>
                <w:rFonts w:hint="eastAsia" w:ascii="Times New Roman" w:hAnsi="Times New Roman"/>
                <w:sz w:val="24"/>
              </w:rPr>
              <w:t>雷  丽</w:t>
            </w:r>
          </w:p>
        </w:tc>
        <w:tc>
          <w:tcPr>
            <w:tcW w:w="1718" w:type="dxa"/>
            <w:shd w:val="clear" w:color="auto" w:fill="auto"/>
            <w:vAlign w:val="center"/>
          </w:tcPr>
          <w:p w14:paraId="766236C1">
            <w:pPr>
              <w:pStyle w:val="5"/>
              <w:adjustRightInd w:val="0"/>
              <w:snapToGrid w:val="0"/>
              <w:spacing w:line="36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color w:val="auto"/>
                <w:sz w:val="24"/>
                <w:lang w:val="en-US" w:eastAsia="zh-CN"/>
              </w:rPr>
              <w:t>高级</w:t>
            </w:r>
            <w:r>
              <w:rPr>
                <w:rFonts w:hint="eastAsia" w:ascii="Times New Roman" w:hAnsi="Times New Roman"/>
                <w:color w:val="auto"/>
                <w:sz w:val="24"/>
              </w:rPr>
              <w:t>农艺师</w:t>
            </w:r>
          </w:p>
        </w:tc>
        <w:tc>
          <w:tcPr>
            <w:tcW w:w="2973" w:type="dxa"/>
            <w:shd w:val="clear" w:color="auto" w:fill="auto"/>
            <w:vAlign w:val="center"/>
          </w:tcPr>
          <w:p w14:paraId="5BE5012F">
            <w:pPr>
              <w:pStyle w:val="5"/>
              <w:adjustRightInd w:val="0"/>
              <w:snapToGrid w:val="0"/>
              <w:spacing w:line="36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rPr>
              <w:t>陕西省园艺技术工作站</w:t>
            </w:r>
          </w:p>
        </w:tc>
        <w:tc>
          <w:tcPr>
            <w:tcW w:w="1737" w:type="dxa"/>
            <w:shd w:val="clear" w:color="auto" w:fill="auto"/>
            <w:vAlign w:val="center"/>
          </w:tcPr>
          <w:p w14:paraId="5F3F6AA1">
            <w:pPr>
              <w:pStyle w:val="5"/>
              <w:adjustRightInd w:val="0"/>
              <w:snapToGrid w:val="0"/>
              <w:spacing w:line="360" w:lineRule="exact"/>
              <w:ind w:firstLine="0" w:firstLineChars="0"/>
              <w:jc w:val="center"/>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color w:val="auto"/>
                <w:sz w:val="24"/>
              </w:rPr>
              <w:t>编写人</w:t>
            </w:r>
          </w:p>
        </w:tc>
      </w:tr>
      <w:tr w14:paraId="1D1B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057ACA3A">
            <w:pPr>
              <w:pStyle w:val="5"/>
              <w:adjustRightInd w:val="0"/>
              <w:snapToGrid w:val="0"/>
              <w:spacing w:line="360" w:lineRule="exact"/>
              <w:ind w:firstLine="0" w:firstLineChars="0"/>
              <w:jc w:val="center"/>
              <w:rPr>
                <w:rFonts w:ascii="Times New Roman" w:hAnsi="Times New Roman" w:eastAsia="宋体" w:cs="Times New Roman"/>
                <w:kern w:val="2"/>
                <w:sz w:val="24"/>
                <w:szCs w:val="24"/>
                <w:lang w:val="en-US" w:eastAsia="zh-CN" w:bidi="ar-SA"/>
              </w:rPr>
            </w:pPr>
            <w:r>
              <w:rPr>
                <w:rFonts w:hint="eastAsia" w:ascii="Times New Roman" w:hAnsi="Times New Roman"/>
                <w:sz w:val="24"/>
              </w:rPr>
              <w:t>7</w:t>
            </w:r>
          </w:p>
        </w:tc>
        <w:tc>
          <w:tcPr>
            <w:tcW w:w="1146" w:type="dxa"/>
            <w:shd w:val="clear" w:color="auto" w:fill="auto"/>
            <w:vAlign w:val="center"/>
          </w:tcPr>
          <w:p w14:paraId="724BEA2C">
            <w:pPr>
              <w:pStyle w:val="5"/>
              <w:adjustRightInd w:val="0"/>
              <w:snapToGrid w:val="0"/>
              <w:spacing w:line="360" w:lineRule="exact"/>
              <w:ind w:firstLine="0" w:firstLineChars="0"/>
              <w:jc w:val="center"/>
              <w:rPr>
                <w:rFonts w:hint="eastAsia" w:ascii="Times New Roman" w:hAnsi="Times New Roman"/>
                <w:sz w:val="24"/>
              </w:rPr>
            </w:pPr>
            <w:r>
              <w:rPr>
                <w:rFonts w:hint="eastAsia" w:ascii="Times New Roman" w:hAnsi="Times New Roman"/>
                <w:sz w:val="24"/>
              </w:rPr>
              <w:t>查养良</w:t>
            </w:r>
          </w:p>
        </w:tc>
        <w:tc>
          <w:tcPr>
            <w:tcW w:w="1718" w:type="dxa"/>
            <w:shd w:val="clear" w:color="auto" w:fill="auto"/>
            <w:vAlign w:val="center"/>
          </w:tcPr>
          <w:p w14:paraId="37AA9DEC">
            <w:pPr>
              <w:pStyle w:val="5"/>
              <w:adjustRightInd w:val="0"/>
              <w:snapToGrid w:val="0"/>
              <w:spacing w:line="360" w:lineRule="exact"/>
              <w:ind w:firstLine="0" w:firstLineChars="0"/>
              <w:jc w:val="center"/>
              <w:rPr>
                <w:rFonts w:ascii="Times New Roman" w:hAnsi="Times New Roman"/>
                <w:sz w:val="24"/>
              </w:rPr>
            </w:pPr>
            <w:r>
              <w:rPr>
                <w:rFonts w:hint="eastAsia" w:ascii="Times New Roman" w:hAnsi="Times New Roman"/>
                <w:sz w:val="24"/>
              </w:rPr>
              <w:t>研究员</w:t>
            </w:r>
          </w:p>
        </w:tc>
        <w:tc>
          <w:tcPr>
            <w:tcW w:w="2973" w:type="dxa"/>
            <w:shd w:val="clear" w:color="auto" w:fill="auto"/>
            <w:vAlign w:val="center"/>
          </w:tcPr>
          <w:p w14:paraId="3465B583">
            <w:pPr>
              <w:pStyle w:val="5"/>
              <w:adjustRightInd w:val="0"/>
              <w:snapToGrid w:val="0"/>
              <w:spacing w:line="360" w:lineRule="exact"/>
              <w:ind w:firstLine="0" w:firstLineChars="0"/>
              <w:jc w:val="center"/>
              <w:rPr>
                <w:rFonts w:ascii="Times New Roman" w:hAnsi="Times New Roman"/>
                <w:sz w:val="24"/>
              </w:rPr>
            </w:pPr>
            <w:r>
              <w:rPr>
                <w:rFonts w:hint="eastAsia" w:ascii="Times New Roman" w:hAnsi="Times New Roman"/>
                <w:sz w:val="24"/>
              </w:rPr>
              <w:t>咸阳市园艺站</w:t>
            </w:r>
          </w:p>
        </w:tc>
        <w:tc>
          <w:tcPr>
            <w:tcW w:w="1737" w:type="dxa"/>
            <w:shd w:val="clear" w:color="auto" w:fill="auto"/>
            <w:vAlign w:val="center"/>
          </w:tcPr>
          <w:p w14:paraId="061D15B6">
            <w:pPr>
              <w:pStyle w:val="5"/>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技术验证推广</w:t>
            </w:r>
          </w:p>
        </w:tc>
      </w:tr>
      <w:tr w14:paraId="4A054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30186BE7">
            <w:pPr>
              <w:pStyle w:val="5"/>
              <w:adjustRightInd w:val="0"/>
              <w:snapToGrid w:val="0"/>
              <w:spacing w:line="360" w:lineRule="exact"/>
              <w:ind w:firstLine="0" w:firstLineChars="0"/>
              <w:jc w:val="center"/>
              <w:rPr>
                <w:rFonts w:ascii="Times New Roman" w:hAnsi="Times New Roman" w:eastAsia="宋体" w:cs="Times New Roman"/>
                <w:kern w:val="2"/>
                <w:sz w:val="24"/>
                <w:szCs w:val="24"/>
                <w:lang w:val="en-US" w:eastAsia="zh-CN" w:bidi="ar-SA"/>
              </w:rPr>
            </w:pPr>
            <w:r>
              <w:rPr>
                <w:rFonts w:hint="eastAsia" w:ascii="Times New Roman" w:hAnsi="Times New Roman"/>
                <w:sz w:val="24"/>
              </w:rPr>
              <w:t>8</w:t>
            </w:r>
          </w:p>
        </w:tc>
        <w:tc>
          <w:tcPr>
            <w:tcW w:w="1146" w:type="dxa"/>
            <w:shd w:val="clear" w:color="auto" w:fill="auto"/>
            <w:vAlign w:val="center"/>
          </w:tcPr>
          <w:p w14:paraId="151FD939">
            <w:pPr>
              <w:pStyle w:val="5"/>
              <w:adjustRightInd w:val="0"/>
              <w:snapToGrid w:val="0"/>
              <w:spacing w:line="360" w:lineRule="exact"/>
              <w:ind w:firstLine="0" w:firstLineChars="0"/>
              <w:jc w:val="center"/>
              <w:rPr>
                <w:rFonts w:hint="eastAsia" w:ascii="Times New Roman" w:hAnsi="Times New Roman"/>
                <w:sz w:val="24"/>
                <w:lang w:val="en-US" w:eastAsia="zh-CN"/>
              </w:rPr>
            </w:pPr>
            <w:r>
              <w:rPr>
                <w:rFonts w:hint="eastAsia" w:ascii="Times New Roman" w:hAnsi="Times New Roman"/>
                <w:sz w:val="24"/>
              </w:rPr>
              <w:t>陈志杰</w:t>
            </w:r>
          </w:p>
        </w:tc>
        <w:tc>
          <w:tcPr>
            <w:tcW w:w="1718" w:type="dxa"/>
            <w:shd w:val="clear" w:color="auto" w:fill="auto"/>
            <w:vAlign w:val="center"/>
          </w:tcPr>
          <w:p w14:paraId="08F44C85">
            <w:pPr>
              <w:pStyle w:val="5"/>
              <w:adjustRightInd w:val="0"/>
              <w:snapToGrid w:val="0"/>
              <w:spacing w:line="360" w:lineRule="exact"/>
              <w:ind w:firstLine="0" w:firstLineChars="0"/>
              <w:jc w:val="center"/>
              <w:rPr>
                <w:rFonts w:ascii="Times New Roman" w:hAnsi="Times New Roman" w:eastAsia="宋体" w:cs="Times New Roman"/>
                <w:kern w:val="2"/>
                <w:sz w:val="24"/>
                <w:szCs w:val="24"/>
                <w:lang w:val="en-US" w:eastAsia="zh-CN" w:bidi="ar-SA"/>
              </w:rPr>
            </w:pPr>
            <w:r>
              <w:rPr>
                <w:rFonts w:hint="eastAsia" w:ascii="Times New Roman" w:hAnsi="Times New Roman"/>
                <w:sz w:val="24"/>
              </w:rPr>
              <w:t>研究员</w:t>
            </w:r>
          </w:p>
        </w:tc>
        <w:tc>
          <w:tcPr>
            <w:tcW w:w="2973" w:type="dxa"/>
            <w:shd w:val="clear" w:color="auto" w:fill="auto"/>
            <w:vAlign w:val="center"/>
          </w:tcPr>
          <w:p w14:paraId="4164CD6B">
            <w:pPr>
              <w:pStyle w:val="5"/>
              <w:adjustRightInd w:val="0"/>
              <w:snapToGrid w:val="0"/>
              <w:spacing w:line="360" w:lineRule="exact"/>
              <w:ind w:firstLine="0" w:firstLineChars="0"/>
              <w:jc w:val="center"/>
              <w:rPr>
                <w:rFonts w:ascii="Times New Roman" w:hAnsi="Times New Roman" w:eastAsia="宋体" w:cs="Times New Roman"/>
                <w:kern w:val="2"/>
                <w:sz w:val="24"/>
                <w:szCs w:val="24"/>
                <w:lang w:val="en-US" w:eastAsia="zh-CN" w:bidi="ar-SA"/>
              </w:rPr>
            </w:pPr>
            <w:r>
              <w:rPr>
                <w:rFonts w:hint="eastAsia" w:ascii="Times New Roman" w:hAnsi="Times New Roman"/>
                <w:sz w:val="24"/>
              </w:rPr>
              <w:t>陕西省生物农业研究所</w:t>
            </w:r>
          </w:p>
        </w:tc>
        <w:tc>
          <w:tcPr>
            <w:tcW w:w="1737" w:type="dxa"/>
            <w:shd w:val="clear" w:color="auto" w:fill="auto"/>
            <w:vAlign w:val="center"/>
          </w:tcPr>
          <w:p w14:paraId="7F8CEAEA">
            <w:pPr>
              <w:pStyle w:val="5"/>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编写人</w:t>
            </w:r>
          </w:p>
        </w:tc>
      </w:tr>
      <w:tr w14:paraId="2BB59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31648DE2">
            <w:pPr>
              <w:pStyle w:val="5"/>
              <w:adjustRightInd w:val="0"/>
              <w:snapToGrid w:val="0"/>
              <w:spacing w:line="360" w:lineRule="exact"/>
              <w:ind w:firstLine="0" w:firstLineChars="0"/>
              <w:jc w:val="center"/>
              <w:rPr>
                <w:rFonts w:ascii="Times New Roman" w:hAnsi="Times New Roman" w:eastAsia="宋体" w:cs="Times New Roman"/>
                <w:kern w:val="2"/>
                <w:sz w:val="24"/>
                <w:szCs w:val="24"/>
                <w:lang w:val="en-US" w:eastAsia="zh-CN" w:bidi="ar-SA"/>
              </w:rPr>
            </w:pPr>
            <w:r>
              <w:rPr>
                <w:rFonts w:hint="eastAsia" w:ascii="Times New Roman" w:hAnsi="Times New Roman"/>
                <w:sz w:val="24"/>
              </w:rPr>
              <w:t>9</w:t>
            </w:r>
          </w:p>
        </w:tc>
        <w:tc>
          <w:tcPr>
            <w:tcW w:w="1146" w:type="dxa"/>
            <w:shd w:val="clear" w:color="auto" w:fill="auto"/>
            <w:vAlign w:val="center"/>
          </w:tcPr>
          <w:p w14:paraId="6004AA8F">
            <w:pPr>
              <w:pStyle w:val="5"/>
              <w:adjustRightInd w:val="0"/>
              <w:snapToGrid w:val="0"/>
              <w:spacing w:line="360" w:lineRule="exact"/>
              <w:ind w:firstLine="0" w:firstLineChars="0"/>
              <w:jc w:val="center"/>
              <w:rPr>
                <w:rFonts w:hint="eastAsia" w:ascii="Times New Roman" w:hAnsi="Times New Roman"/>
                <w:sz w:val="24"/>
                <w:lang w:eastAsia="zh-CN"/>
              </w:rPr>
            </w:pPr>
            <w:r>
              <w:rPr>
                <w:rFonts w:hint="eastAsia" w:ascii="Times New Roman" w:hAnsi="Times New Roman"/>
                <w:sz w:val="24"/>
                <w:lang w:val="en-US" w:eastAsia="zh-CN"/>
              </w:rPr>
              <w:t>戴文婧</w:t>
            </w:r>
          </w:p>
        </w:tc>
        <w:tc>
          <w:tcPr>
            <w:tcW w:w="1718" w:type="dxa"/>
            <w:shd w:val="clear" w:color="auto" w:fill="auto"/>
            <w:vAlign w:val="center"/>
          </w:tcPr>
          <w:p w14:paraId="0C9D8E69">
            <w:pPr>
              <w:pStyle w:val="5"/>
              <w:adjustRightInd w:val="0"/>
              <w:snapToGrid w:val="0"/>
              <w:spacing w:line="36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rPr>
              <w:t>农艺师</w:t>
            </w:r>
          </w:p>
        </w:tc>
        <w:tc>
          <w:tcPr>
            <w:tcW w:w="2973" w:type="dxa"/>
            <w:shd w:val="clear" w:color="auto" w:fill="auto"/>
            <w:vAlign w:val="center"/>
          </w:tcPr>
          <w:p w14:paraId="70275678">
            <w:pPr>
              <w:pStyle w:val="5"/>
              <w:adjustRightInd w:val="0"/>
              <w:snapToGrid w:val="0"/>
              <w:spacing w:line="36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rPr>
              <w:t>陕西省园艺技术工作站</w:t>
            </w:r>
          </w:p>
        </w:tc>
        <w:tc>
          <w:tcPr>
            <w:tcW w:w="1737" w:type="dxa"/>
            <w:shd w:val="clear" w:color="auto" w:fill="auto"/>
            <w:vAlign w:val="center"/>
          </w:tcPr>
          <w:p w14:paraId="3E3343B6">
            <w:pPr>
              <w:pStyle w:val="5"/>
              <w:adjustRightInd w:val="0"/>
              <w:snapToGrid w:val="0"/>
              <w:spacing w:line="360" w:lineRule="exact"/>
              <w:ind w:firstLine="0" w:firstLineChars="0"/>
              <w:jc w:val="center"/>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color w:val="auto"/>
                <w:sz w:val="24"/>
              </w:rPr>
              <w:t>编写人</w:t>
            </w:r>
          </w:p>
        </w:tc>
      </w:tr>
      <w:tr w14:paraId="3CD97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44984F9A">
            <w:pPr>
              <w:pStyle w:val="5"/>
              <w:adjustRightInd w:val="0"/>
              <w:snapToGrid w:val="0"/>
              <w:spacing w:line="360" w:lineRule="exact"/>
              <w:ind w:firstLine="0" w:firstLineChars="0"/>
              <w:jc w:val="center"/>
              <w:rPr>
                <w:rFonts w:ascii="Times New Roman" w:hAnsi="Times New Roman" w:eastAsia="宋体" w:cs="Times New Roman"/>
                <w:kern w:val="2"/>
                <w:sz w:val="24"/>
                <w:szCs w:val="24"/>
                <w:lang w:val="en-US" w:eastAsia="zh-CN" w:bidi="ar-SA"/>
              </w:rPr>
            </w:pPr>
            <w:r>
              <w:rPr>
                <w:rFonts w:hint="eastAsia" w:ascii="Times New Roman" w:hAnsi="Times New Roman"/>
                <w:sz w:val="24"/>
              </w:rPr>
              <w:t>10</w:t>
            </w:r>
          </w:p>
        </w:tc>
        <w:tc>
          <w:tcPr>
            <w:tcW w:w="1146" w:type="dxa"/>
            <w:shd w:val="clear" w:color="auto" w:fill="auto"/>
            <w:vAlign w:val="center"/>
          </w:tcPr>
          <w:p w14:paraId="5BCEC4F4">
            <w:pPr>
              <w:pStyle w:val="5"/>
              <w:adjustRightInd w:val="0"/>
              <w:snapToGrid w:val="0"/>
              <w:spacing w:line="360" w:lineRule="exact"/>
              <w:ind w:firstLine="0" w:firstLineChars="0"/>
              <w:jc w:val="center"/>
              <w:rPr>
                <w:rFonts w:hint="eastAsia" w:ascii="Times New Roman" w:hAnsi="Times New Roman"/>
                <w:sz w:val="24"/>
              </w:rPr>
            </w:pPr>
            <w:r>
              <w:rPr>
                <w:rFonts w:hint="eastAsia" w:ascii="Times New Roman" w:hAnsi="Times New Roman"/>
                <w:sz w:val="24"/>
              </w:rPr>
              <w:t>付</w:t>
            </w:r>
            <w:r>
              <w:rPr>
                <w:rFonts w:hint="eastAsia" w:ascii="Times New Roman" w:hAnsi="Times New Roman"/>
                <w:sz w:val="24"/>
                <w:lang w:val="en-US" w:eastAsia="zh-CN"/>
              </w:rPr>
              <w:t xml:space="preserve">  </w:t>
            </w:r>
            <w:r>
              <w:rPr>
                <w:rFonts w:hint="eastAsia" w:ascii="Times New Roman" w:hAnsi="Times New Roman"/>
                <w:sz w:val="24"/>
              </w:rPr>
              <w:t>帅</w:t>
            </w:r>
          </w:p>
        </w:tc>
        <w:tc>
          <w:tcPr>
            <w:tcW w:w="1718" w:type="dxa"/>
            <w:shd w:val="clear" w:color="auto" w:fill="auto"/>
            <w:vAlign w:val="center"/>
          </w:tcPr>
          <w:p w14:paraId="74B33CF1">
            <w:pPr>
              <w:pStyle w:val="5"/>
              <w:adjustRightInd w:val="0"/>
              <w:snapToGrid w:val="0"/>
              <w:spacing w:line="36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lang w:val="en-US" w:eastAsia="zh-CN"/>
              </w:rPr>
              <w:t>助理</w:t>
            </w:r>
            <w:r>
              <w:rPr>
                <w:rFonts w:hint="eastAsia" w:ascii="Times New Roman" w:hAnsi="Times New Roman"/>
                <w:sz w:val="24"/>
              </w:rPr>
              <w:t>农艺师</w:t>
            </w:r>
          </w:p>
        </w:tc>
        <w:tc>
          <w:tcPr>
            <w:tcW w:w="2973" w:type="dxa"/>
            <w:shd w:val="clear" w:color="auto" w:fill="auto"/>
            <w:vAlign w:val="center"/>
          </w:tcPr>
          <w:p w14:paraId="65805143">
            <w:pPr>
              <w:pStyle w:val="5"/>
              <w:adjustRightInd w:val="0"/>
              <w:snapToGrid w:val="0"/>
              <w:spacing w:line="36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rPr>
              <w:t>陕西省园艺技术工作站</w:t>
            </w:r>
          </w:p>
        </w:tc>
        <w:tc>
          <w:tcPr>
            <w:tcW w:w="1737" w:type="dxa"/>
            <w:shd w:val="clear" w:color="auto" w:fill="auto"/>
            <w:vAlign w:val="center"/>
          </w:tcPr>
          <w:p w14:paraId="22C116AB">
            <w:pPr>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编写人</w:t>
            </w:r>
          </w:p>
        </w:tc>
      </w:tr>
      <w:tr w14:paraId="65F7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57AFF224">
            <w:pPr>
              <w:pStyle w:val="5"/>
              <w:adjustRightInd w:val="0"/>
              <w:snapToGrid w:val="0"/>
              <w:spacing w:line="360" w:lineRule="exact"/>
              <w:ind w:firstLine="0" w:firstLineChars="0"/>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sz w:val="24"/>
                <w:lang w:val="en-US" w:eastAsia="zh-CN"/>
              </w:rPr>
              <w:t>11</w:t>
            </w:r>
          </w:p>
        </w:tc>
        <w:tc>
          <w:tcPr>
            <w:tcW w:w="1146" w:type="dxa"/>
            <w:shd w:val="clear" w:color="auto" w:fill="auto"/>
            <w:vAlign w:val="center"/>
          </w:tcPr>
          <w:p w14:paraId="418C7E81">
            <w:pPr>
              <w:pStyle w:val="5"/>
              <w:adjustRightInd w:val="0"/>
              <w:snapToGrid w:val="0"/>
              <w:spacing w:line="360" w:lineRule="exact"/>
              <w:ind w:firstLine="0" w:firstLineChars="0"/>
              <w:jc w:val="center"/>
              <w:rPr>
                <w:rFonts w:hint="eastAsia" w:ascii="Times New Roman" w:hAnsi="Times New Roman"/>
                <w:sz w:val="24"/>
              </w:rPr>
            </w:pPr>
            <w:r>
              <w:rPr>
                <w:rFonts w:hint="eastAsia" w:ascii="Times New Roman" w:hAnsi="Times New Roman"/>
                <w:sz w:val="24"/>
              </w:rPr>
              <w:t>马鑫旺</w:t>
            </w:r>
          </w:p>
        </w:tc>
        <w:tc>
          <w:tcPr>
            <w:tcW w:w="1718" w:type="dxa"/>
            <w:shd w:val="clear" w:color="auto" w:fill="auto"/>
            <w:vAlign w:val="center"/>
          </w:tcPr>
          <w:p w14:paraId="69B781E5">
            <w:pPr>
              <w:pStyle w:val="5"/>
              <w:adjustRightInd w:val="0"/>
              <w:snapToGrid w:val="0"/>
              <w:spacing w:line="36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lang w:val="en-US" w:eastAsia="zh-CN"/>
              </w:rPr>
              <w:t>助理</w:t>
            </w:r>
            <w:r>
              <w:rPr>
                <w:rFonts w:hint="eastAsia" w:ascii="Times New Roman" w:hAnsi="Times New Roman"/>
                <w:sz w:val="24"/>
              </w:rPr>
              <w:t>农艺师</w:t>
            </w:r>
          </w:p>
        </w:tc>
        <w:tc>
          <w:tcPr>
            <w:tcW w:w="2973" w:type="dxa"/>
            <w:shd w:val="clear" w:color="auto" w:fill="auto"/>
            <w:vAlign w:val="center"/>
          </w:tcPr>
          <w:p w14:paraId="5DC26132">
            <w:pPr>
              <w:pStyle w:val="5"/>
              <w:adjustRightInd w:val="0"/>
              <w:snapToGrid w:val="0"/>
              <w:spacing w:line="360" w:lineRule="exact"/>
              <w:ind w:firstLine="0" w:firstLine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rPr>
              <w:t>陕西省园艺技术工作站</w:t>
            </w:r>
          </w:p>
        </w:tc>
        <w:tc>
          <w:tcPr>
            <w:tcW w:w="1737" w:type="dxa"/>
            <w:shd w:val="clear" w:color="auto" w:fill="auto"/>
            <w:vAlign w:val="center"/>
          </w:tcPr>
          <w:p w14:paraId="3E265CD8">
            <w:pPr>
              <w:adjustRightInd w:val="0"/>
              <w:snapToGrid w:val="0"/>
              <w:spacing w:line="360" w:lineRule="exact"/>
              <w:ind w:firstLine="0" w:firstLineChars="0"/>
              <w:jc w:val="center"/>
              <w:rPr>
                <w:rFonts w:ascii="Times New Roman" w:hAnsi="Times New Roman"/>
                <w:color w:val="auto"/>
                <w:sz w:val="24"/>
              </w:rPr>
            </w:pPr>
            <w:r>
              <w:rPr>
                <w:rFonts w:hint="eastAsia" w:ascii="Times New Roman" w:hAnsi="Times New Roman"/>
                <w:color w:val="auto"/>
                <w:sz w:val="24"/>
              </w:rPr>
              <w:t>编写人</w:t>
            </w:r>
          </w:p>
        </w:tc>
      </w:tr>
      <w:tr w14:paraId="1BCC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27E06FEF">
            <w:pPr>
              <w:pStyle w:val="5"/>
              <w:adjustRightInd w:val="0"/>
              <w:snapToGrid w:val="0"/>
              <w:spacing w:line="360" w:lineRule="exact"/>
              <w:ind w:firstLine="0" w:firstLineChars="0"/>
              <w:jc w:val="center"/>
              <w:rPr>
                <w:rFonts w:hint="default" w:ascii="Times New Roman" w:hAnsi="Times New Roman" w:eastAsia="宋体"/>
                <w:sz w:val="24"/>
                <w:lang w:val="en-US" w:eastAsia="zh-CN"/>
              </w:rPr>
            </w:pPr>
            <w:r>
              <w:rPr>
                <w:rFonts w:hint="eastAsia" w:ascii="Times New Roman" w:hAnsi="Times New Roman"/>
                <w:sz w:val="24"/>
                <w:lang w:val="en-US" w:eastAsia="zh-CN"/>
              </w:rPr>
              <w:t>12</w:t>
            </w:r>
          </w:p>
        </w:tc>
        <w:tc>
          <w:tcPr>
            <w:tcW w:w="1146" w:type="dxa"/>
            <w:shd w:val="clear" w:color="auto" w:fill="auto"/>
            <w:vAlign w:val="center"/>
          </w:tcPr>
          <w:p w14:paraId="248F1664">
            <w:pPr>
              <w:pStyle w:val="5"/>
              <w:adjustRightInd w:val="0"/>
              <w:snapToGrid w:val="0"/>
              <w:spacing w:line="360" w:lineRule="exact"/>
              <w:ind w:firstLine="0" w:firstLineChars="0"/>
              <w:jc w:val="center"/>
              <w:rPr>
                <w:rFonts w:hint="eastAsia" w:ascii="Times New Roman" w:hAnsi="Times New Roman"/>
                <w:sz w:val="24"/>
              </w:rPr>
            </w:pPr>
            <w:r>
              <w:rPr>
                <w:rFonts w:hint="eastAsia" w:ascii="Times New Roman" w:hAnsi="Times New Roman"/>
                <w:color w:val="auto"/>
                <w:sz w:val="24"/>
              </w:rPr>
              <w:t>王</w:t>
            </w:r>
            <w:r>
              <w:rPr>
                <w:rFonts w:hint="eastAsia" w:ascii="Times New Roman" w:hAnsi="Times New Roman"/>
                <w:color w:val="auto"/>
                <w:sz w:val="24"/>
                <w:lang w:val="en-US" w:eastAsia="zh-CN"/>
              </w:rPr>
              <w:t xml:space="preserve">  </w:t>
            </w:r>
            <w:r>
              <w:rPr>
                <w:rFonts w:hint="eastAsia" w:ascii="Times New Roman" w:hAnsi="Times New Roman"/>
                <w:color w:val="auto"/>
                <w:sz w:val="24"/>
              </w:rPr>
              <w:t>震</w:t>
            </w:r>
          </w:p>
        </w:tc>
        <w:tc>
          <w:tcPr>
            <w:tcW w:w="1718" w:type="dxa"/>
            <w:shd w:val="clear" w:color="auto" w:fill="auto"/>
            <w:vAlign w:val="center"/>
          </w:tcPr>
          <w:p w14:paraId="4B6F3BE4">
            <w:pPr>
              <w:pStyle w:val="5"/>
              <w:adjustRightInd w:val="0"/>
              <w:snapToGrid w:val="0"/>
              <w:spacing w:line="360" w:lineRule="exact"/>
              <w:ind w:firstLine="0" w:firstLineChars="0"/>
              <w:jc w:val="center"/>
              <w:rPr>
                <w:rFonts w:hint="eastAsia" w:ascii="Times New Roman" w:hAnsi="Times New Roman"/>
                <w:sz w:val="24"/>
              </w:rPr>
            </w:pPr>
            <w:r>
              <w:rPr>
                <w:rFonts w:hint="eastAsia" w:ascii="Times New Roman" w:hAnsi="Times New Roman"/>
                <w:sz w:val="24"/>
              </w:rPr>
              <w:t>农艺师</w:t>
            </w:r>
          </w:p>
        </w:tc>
        <w:tc>
          <w:tcPr>
            <w:tcW w:w="2973" w:type="dxa"/>
            <w:shd w:val="clear" w:color="auto" w:fill="auto"/>
            <w:vAlign w:val="center"/>
          </w:tcPr>
          <w:p w14:paraId="22EBEC53">
            <w:pPr>
              <w:pStyle w:val="5"/>
              <w:adjustRightInd w:val="0"/>
              <w:snapToGrid w:val="0"/>
              <w:spacing w:line="360" w:lineRule="exact"/>
              <w:ind w:firstLine="0" w:firstLineChars="0"/>
              <w:jc w:val="center"/>
              <w:rPr>
                <w:rFonts w:hint="eastAsia" w:ascii="Times New Roman" w:hAnsi="Times New Roman"/>
                <w:sz w:val="24"/>
              </w:rPr>
            </w:pPr>
            <w:r>
              <w:rPr>
                <w:rFonts w:hint="eastAsia" w:ascii="Times New Roman" w:hAnsi="Times New Roman"/>
                <w:sz w:val="24"/>
              </w:rPr>
              <w:t>大荔县设施农业发展中心</w:t>
            </w:r>
          </w:p>
        </w:tc>
        <w:tc>
          <w:tcPr>
            <w:tcW w:w="1737" w:type="dxa"/>
            <w:shd w:val="clear" w:color="auto" w:fill="auto"/>
            <w:vAlign w:val="center"/>
          </w:tcPr>
          <w:p w14:paraId="1F33EC66">
            <w:pPr>
              <w:pStyle w:val="5"/>
              <w:adjustRightInd w:val="0"/>
              <w:snapToGrid w:val="0"/>
              <w:spacing w:line="360" w:lineRule="exact"/>
              <w:ind w:firstLine="0" w:firstLineChars="0"/>
              <w:jc w:val="center"/>
              <w:rPr>
                <w:rFonts w:hint="eastAsia" w:ascii="Times New Roman" w:hAnsi="Times New Roman"/>
                <w:color w:val="auto"/>
                <w:sz w:val="24"/>
              </w:rPr>
            </w:pPr>
            <w:r>
              <w:rPr>
                <w:rFonts w:hint="eastAsia" w:ascii="Times New Roman" w:hAnsi="Times New Roman"/>
                <w:color w:val="auto"/>
                <w:sz w:val="24"/>
              </w:rPr>
              <w:t>技术验证推广</w:t>
            </w:r>
          </w:p>
        </w:tc>
      </w:tr>
      <w:tr w14:paraId="0E0EA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26" w:type="dxa"/>
            <w:shd w:val="clear" w:color="auto" w:fill="auto"/>
            <w:vAlign w:val="center"/>
          </w:tcPr>
          <w:p w14:paraId="4C735391">
            <w:pPr>
              <w:pStyle w:val="5"/>
              <w:adjustRightInd w:val="0"/>
              <w:snapToGrid w:val="0"/>
              <w:spacing w:line="360" w:lineRule="exact"/>
              <w:ind w:firstLine="0" w:firstLineChars="0"/>
              <w:jc w:val="center"/>
              <w:rPr>
                <w:rFonts w:hint="default" w:ascii="Times New Roman" w:hAnsi="Times New Roman"/>
                <w:sz w:val="24"/>
                <w:lang w:val="en-US" w:eastAsia="zh-CN"/>
              </w:rPr>
            </w:pPr>
            <w:r>
              <w:rPr>
                <w:rFonts w:hint="eastAsia" w:ascii="Times New Roman" w:hAnsi="Times New Roman"/>
                <w:sz w:val="24"/>
                <w:lang w:val="en-US" w:eastAsia="zh-CN"/>
              </w:rPr>
              <w:t>13</w:t>
            </w:r>
          </w:p>
        </w:tc>
        <w:tc>
          <w:tcPr>
            <w:tcW w:w="1146" w:type="dxa"/>
            <w:shd w:val="clear" w:color="auto" w:fill="auto"/>
            <w:vAlign w:val="center"/>
          </w:tcPr>
          <w:p w14:paraId="1564BBD4">
            <w:pPr>
              <w:pStyle w:val="5"/>
              <w:adjustRightInd w:val="0"/>
              <w:snapToGrid w:val="0"/>
              <w:spacing w:line="360" w:lineRule="exact"/>
              <w:ind w:firstLine="0" w:firstLineChars="0"/>
              <w:jc w:val="center"/>
              <w:rPr>
                <w:rFonts w:hint="eastAsia" w:ascii="Times New Roman" w:hAnsi="Times New Roman"/>
                <w:color w:val="auto"/>
                <w:sz w:val="24"/>
              </w:rPr>
            </w:pPr>
            <w:r>
              <w:rPr>
                <w:rFonts w:hint="eastAsia" w:ascii="Times New Roman" w:hAnsi="Times New Roman"/>
                <w:color w:val="auto"/>
                <w:sz w:val="24"/>
              </w:rPr>
              <w:t>翁爱群</w:t>
            </w:r>
            <w:r>
              <w:rPr>
                <w:rFonts w:hint="eastAsia" w:ascii="Times New Roman" w:hAnsi="Times New Roman"/>
                <w:color w:val="auto"/>
                <w:sz w:val="24"/>
              </w:rPr>
              <w:tab/>
            </w:r>
          </w:p>
        </w:tc>
        <w:tc>
          <w:tcPr>
            <w:tcW w:w="1718" w:type="dxa"/>
            <w:shd w:val="clear" w:color="auto" w:fill="auto"/>
            <w:vAlign w:val="center"/>
          </w:tcPr>
          <w:p w14:paraId="733D75F3">
            <w:pPr>
              <w:pStyle w:val="5"/>
              <w:adjustRightInd w:val="0"/>
              <w:snapToGrid w:val="0"/>
              <w:spacing w:line="360" w:lineRule="exact"/>
              <w:ind w:firstLine="0" w:firstLineChars="0"/>
              <w:jc w:val="center"/>
              <w:rPr>
                <w:rFonts w:hint="eastAsia" w:ascii="Times New Roman" w:hAnsi="Times New Roman"/>
                <w:sz w:val="24"/>
              </w:rPr>
            </w:pPr>
            <w:r>
              <w:rPr>
                <w:rFonts w:hint="eastAsia" w:ascii="Times New Roman" w:hAnsi="Times New Roman"/>
                <w:color w:val="auto"/>
                <w:sz w:val="24"/>
              </w:rPr>
              <w:t>高级农艺师</w:t>
            </w:r>
          </w:p>
        </w:tc>
        <w:tc>
          <w:tcPr>
            <w:tcW w:w="2973" w:type="dxa"/>
            <w:shd w:val="clear" w:color="auto" w:fill="auto"/>
            <w:vAlign w:val="center"/>
          </w:tcPr>
          <w:p w14:paraId="7C1790B8">
            <w:pPr>
              <w:pStyle w:val="5"/>
              <w:adjustRightInd w:val="0"/>
              <w:snapToGrid w:val="0"/>
              <w:spacing w:line="360" w:lineRule="exact"/>
              <w:ind w:firstLine="0" w:firstLineChars="0"/>
              <w:jc w:val="center"/>
              <w:rPr>
                <w:rFonts w:hint="eastAsia" w:ascii="Times New Roman" w:hAnsi="Times New Roman"/>
                <w:sz w:val="24"/>
              </w:rPr>
            </w:pPr>
            <w:r>
              <w:rPr>
                <w:rFonts w:hint="eastAsia" w:ascii="Times New Roman" w:hAnsi="Times New Roman"/>
                <w:color w:val="auto"/>
                <w:sz w:val="24"/>
              </w:rPr>
              <w:t>泾阳县蔬菜产业服务中心</w:t>
            </w:r>
          </w:p>
        </w:tc>
        <w:tc>
          <w:tcPr>
            <w:tcW w:w="1737" w:type="dxa"/>
            <w:shd w:val="clear" w:color="auto" w:fill="auto"/>
            <w:vAlign w:val="center"/>
          </w:tcPr>
          <w:p w14:paraId="16BFB964">
            <w:pPr>
              <w:pStyle w:val="5"/>
              <w:adjustRightInd w:val="0"/>
              <w:snapToGrid w:val="0"/>
              <w:spacing w:line="360" w:lineRule="exact"/>
              <w:ind w:firstLine="0" w:firstLineChars="0"/>
              <w:jc w:val="center"/>
              <w:rPr>
                <w:rFonts w:hint="eastAsia" w:ascii="Times New Roman" w:hAnsi="Times New Roman"/>
                <w:color w:val="auto"/>
                <w:sz w:val="24"/>
              </w:rPr>
            </w:pPr>
            <w:r>
              <w:rPr>
                <w:rFonts w:hint="eastAsia" w:ascii="Times New Roman" w:hAnsi="Times New Roman"/>
                <w:color w:val="auto"/>
                <w:sz w:val="24"/>
              </w:rPr>
              <w:t>技术验证推广</w:t>
            </w:r>
          </w:p>
        </w:tc>
      </w:tr>
    </w:tbl>
    <w:p w14:paraId="25746EFB">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黑体" w:hAnsi="黑体" w:eastAsia="黑体" w:cs="黑体"/>
          <w:sz w:val="32"/>
        </w:rPr>
      </w:pPr>
      <w:r>
        <w:rPr>
          <w:rFonts w:hint="eastAsia" w:ascii="黑体" w:hAnsi="黑体" w:eastAsia="黑体" w:cs="黑体"/>
          <w:sz w:val="32"/>
        </w:rPr>
        <w:t>二、标准编制原则和确定标准主要内容</w:t>
      </w:r>
    </w:p>
    <w:p w14:paraId="49C73BD1">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（一）标准编制原则</w:t>
      </w:r>
    </w:p>
    <w:p w14:paraId="5C92E1F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以符合国家及地方相关法律、法规的规定为原则；</w:t>
      </w:r>
    </w:p>
    <w:p w14:paraId="41BC9B6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以符合已经颁布的国家及行业等相关标准为原则；</w:t>
      </w:r>
    </w:p>
    <w:p w14:paraId="24C23DA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3.立足于</w:t>
      </w:r>
      <w:r>
        <w:rPr>
          <w:rFonts w:hint="eastAsia" w:ascii="仿宋_GB2312" w:hAnsi="仿宋_GB2312" w:eastAsia="仿宋_GB2312" w:cs="仿宋_GB2312"/>
          <w:sz w:val="32"/>
          <w:szCs w:val="32"/>
        </w:rPr>
        <w:t>“三改一提”核心技术取得的先进经验和成果转化，规范有关集雨槽、蓄水池、沉降设施、过滤设施、补灌方案等技术参数均来源于</w:t>
      </w:r>
      <w:r>
        <w:rPr>
          <w:rFonts w:hint="eastAsia" w:ascii="仿宋_GB2312" w:hAnsi="仿宋_GB2312" w:eastAsia="仿宋_GB2312" w:cs="仿宋_GB2312"/>
          <w:sz w:val="32"/>
          <w:szCs w:val="32"/>
          <w:lang w:val="en-US" w:eastAsia="zh-CN"/>
        </w:rPr>
        <w:t>起草</w:t>
      </w:r>
      <w:r>
        <w:rPr>
          <w:rFonts w:hint="eastAsia" w:ascii="仿宋_GB2312" w:hAnsi="仿宋_GB2312" w:eastAsia="仿宋_GB2312" w:cs="仿宋_GB2312"/>
          <w:sz w:val="32"/>
          <w:szCs w:val="32"/>
        </w:rPr>
        <w:t>单位多年的田间试验，数据可靠、能够实现技术的落地应用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促进设施农业高质量发展。</w:t>
      </w:r>
    </w:p>
    <w:p w14:paraId="3CA17F4A">
      <w:pPr>
        <w:keepNext w:val="0"/>
        <w:keepLines w:val="0"/>
        <w:pageBreakBefore w:val="0"/>
        <w:widowControl w:val="0"/>
        <w:kinsoku/>
        <w:wordWrap/>
        <w:overflowPunct/>
        <w:topLinePunct w:val="0"/>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（二）标准主要内容</w:t>
      </w:r>
    </w:p>
    <w:p w14:paraId="0687823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按照国家标准和行业标准的格式，《设施</w:t>
      </w:r>
      <w:r>
        <w:rPr>
          <w:rFonts w:hint="eastAsia" w:ascii="仿宋_GB2312" w:hAnsi="仿宋_GB2312" w:eastAsia="仿宋_GB2312" w:cs="仿宋_GB2312"/>
          <w:sz w:val="32"/>
          <w:szCs w:val="32"/>
          <w:highlight w:val="none"/>
          <w:lang w:val="en-US" w:eastAsia="zh-CN"/>
        </w:rPr>
        <w:t>水果</w:t>
      </w:r>
      <w:r>
        <w:rPr>
          <w:rFonts w:hint="eastAsia" w:ascii="仿宋_GB2312" w:hAnsi="仿宋_GB2312" w:eastAsia="仿宋_GB2312" w:cs="仿宋_GB2312"/>
          <w:sz w:val="32"/>
          <w:szCs w:val="32"/>
        </w:rPr>
        <w:t>棚面集雨节水灌溉技术规范》内容包括范围、规范性引用文件、术语定义、</w:t>
      </w:r>
      <w:r>
        <w:rPr>
          <w:rFonts w:hint="eastAsia" w:ascii="仿宋_GB2312" w:hAnsi="仿宋_GB2312" w:eastAsia="仿宋_GB2312" w:cs="仿宋_GB2312"/>
          <w:sz w:val="32"/>
          <w:szCs w:val="32"/>
          <w:lang w:val="en-US" w:eastAsia="zh-CN"/>
        </w:rPr>
        <w:t>集雨蓄</w:t>
      </w:r>
      <w:bookmarkStart w:id="20" w:name="_GoBack"/>
      <w:bookmarkEnd w:id="20"/>
      <w:r>
        <w:rPr>
          <w:rFonts w:hint="eastAsia" w:ascii="仿宋_GB2312" w:hAnsi="仿宋_GB2312" w:eastAsia="仿宋_GB2312" w:cs="仿宋_GB2312"/>
          <w:sz w:val="32"/>
          <w:szCs w:val="32"/>
          <w:lang w:val="en-US" w:eastAsia="zh-CN"/>
        </w:rPr>
        <w:t>水灌溉系统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集雨系统、蓄水系统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灌溉系统</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系统运行与维护和</w:t>
      </w:r>
      <w:r>
        <w:rPr>
          <w:rFonts w:hint="eastAsia" w:ascii="仿宋_GB2312" w:hAnsi="仿宋_GB2312" w:eastAsia="仿宋_GB2312" w:cs="仿宋_GB2312"/>
          <w:sz w:val="32"/>
          <w:szCs w:val="32"/>
        </w:rPr>
        <w:t>附录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共</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w:t>
      </w:r>
      <w:r>
        <w:rPr>
          <w:rFonts w:hint="eastAsia" w:ascii="仿宋_GB2312" w:hAnsi="仿宋_GB2312" w:eastAsia="仿宋_GB2312" w:cs="仿宋_GB2312"/>
          <w:sz w:val="32"/>
          <w:szCs w:val="32"/>
        </w:rPr>
        <w:t>部分。都是在查阅国内外文献资料的基础上，结合</w:t>
      </w:r>
      <w:r>
        <w:rPr>
          <w:rFonts w:hint="eastAsia" w:ascii="仿宋_GB2312" w:hAnsi="仿宋_GB2312" w:eastAsia="仿宋_GB2312" w:cs="仿宋_GB2312"/>
          <w:sz w:val="32"/>
          <w:szCs w:val="32"/>
          <w:lang w:val="en-US" w:eastAsia="zh-CN"/>
        </w:rPr>
        <w:t>陕西省生产实际，</w:t>
      </w:r>
      <w:r>
        <w:rPr>
          <w:rFonts w:hint="eastAsia" w:ascii="仿宋_GB2312" w:hAnsi="仿宋_GB2312" w:eastAsia="仿宋_GB2312" w:cs="仿宋_GB2312"/>
          <w:sz w:val="32"/>
          <w:szCs w:val="32"/>
        </w:rPr>
        <w:t>首次编写而成，主要创新点如下：</w:t>
      </w:r>
    </w:p>
    <w:p w14:paraId="7171465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标准文本编写过程中，引用了</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个国家标准，</w:t>
      </w:r>
      <w:r>
        <w:rPr>
          <w:rFonts w:hint="eastAsia" w:ascii="仿宋_GB2312" w:hAnsi="仿宋_GB2312" w:eastAsia="仿宋_GB2312" w:cs="仿宋_GB2312"/>
          <w:sz w:val="32"/>
          <w:szCs w:val="32"/>
          <w:lang w:val="en-US" w:eastAsia="zh-CN"/>
        </w:rPr>
        <w:t>两个</w:t>
      </w:r>
      <w:r>
        <w:rPr>
          <w:rFonts w:hint="eastAsia" w:ascii="仿宋_GB2312" w:hAnsi="仿宋_GB2312" w:eastAsia="仿宋_GB2312" w:cs="仿宋_GB2312"/>
          <w:sz w:val="32"/>
          <w:szCs w:val="32"/>
        </w:rPr>
        <w:t>行业标准</w:t>
      </w:r>
      <w:r>
        <w:rPr>
          <w:rFonts w:hint="eastAsia" w:ascii="仿宋_GB2312" w:hAnsi="仿宋_GB2312" w:eastAsia="仿宋_GB2312" w:cs="仿宋_GB2312"/>
          <w:sz w:val="32"/>
          <w:szCs w:val="32"/>
          <w:lang w:eastAsia="zh-CN"/>
        </w:rPr>
        <w:t>。</w:t>
      </w:r>
    </w:p>
    <w:p w14:paraId="2C03EDF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在术语和定义部分，对</w:t>
      </w:r>
      <w:r>
        <w:rPr>
          <w:rFonts w:hint="eastAsia" w:ascii="仿宋_GB2312" w:hAnsi="仿宋_GB2312" w:eastAsia="仿宋_GB2312" w:cs="仿宋_GB2312"/>
          <w:sz w:val="32"/>
          <w:szCs w:val="32"/>
          <w:lang w:val="en-US" w:eastAsia="zh-CN"/>
        </w:rPr>
        <w:t>棚面集雨、网式过滤器、沉砂池、水肥一体化</w:t>
      </w:r>
      <w:r>
        <w:rPr>
          <w:rFonts w:hint="eastAsia" w:ascii="仿宋_GB2312" w:hAnsi="仿宋_GB2312" w:eastAsia="仿宋_GB2312" w:cs="仿宋_GB2312"/>
          <w:sz w:val="32"/>
          <w:szCs w:val="32"/>
        </w:rPr>
        <w:t>进行了标准定义。</w:t>
      </w:r>
    </w:p>
    <w:p w14:paraId="5311826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3.本规范</w:t>
      </w:r>
      <w:r>
        <w:rPr>
          <w:rFonts w:hint="eastAsia" w:ascii="仿宋_GB2312" w:hAnsi="仿宋_GB2312" w:eastAsia="仿宋_GB2312" w:cs="仿宋_GB2312"/>
          <w:sz w:val="32"/>
          <w:szCs w:val="32"/>
        </w:rPr>
        <w:t>是基于</w:t>
      </w:r>
      <w:r>
        <w:rPr>
          <w:rFonts w:hint="eastAsia" w:ascii="仿宋_GB2312" w:hAnsi="仿宋_GB2312" w:eastAsia="仿宋_GB2312" w:cs="仿宋_GB2312"/>
          <w:sz w:val="32"/>
          <w:szCs w:val="32"/>
          <w:lang w:val="en-US" w:eastAsia="zh-CN"/>
        </w:rPr>
        <w:t>项目组</w:t>
      </w:r>
      <w:r>
        <w:rPr>
          <w:rFonts w:hint="eastAsia" w:ascii="仿宋_GB2312" w:hAnsi="仿宋_GB2312" w:eastAsia="仿宋_GB2312" w:cs="仿宋_GB2312"/>
          <w:sz w:val="32"/>
          <w:szCs w:val="32"/>
        </w:rPr>
        <w:t>“三改一提”核心技术取得的先进经验和成果转化，规范中有关</w:t>
      </w:r>
      <w:r>
        <w:rPr>
          <w:rFonts w:hint="eastAsia" w:ascii="仿宋_GB2312" w:hAnsi="仿宋_GB2312" w:eastAsia="仿宋_GB2312" w:cs="仿宋_GB2312"/>
          <w:sz w:val="32"/>
          <w:szCs w:val="32"/>
          <w:lang w:val="en-US" w:eastAsia="zh-CN"/>
        </w:rPr>
        <w:t>集雨系统、蓄水系统、输水管网、灌溉系统等技术参数</w:t>
      </w:r>
      <w:r>
        <w:rPr>
          <w:rFonts w:hint="eastAsia" w:ascii="仿宋_GB2312" w:hAnsi="仿宋_GB2312" w:eastAsia="仿宋_GB2312" w:cs="仿宋_GB2312"/>
          <w:sz w:val="32"/>
          <w:szCs w:val="32"/>
        </w:rPr>
        <w:t>均来源于</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单位多年的田间试验，数据可靠、能够实现技术的落地应用。</w:t>
      </w:r>
    </w:p>
    <w:p w14:paraId="1A97486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附录部分</w:t>
      </w:r>
      <w:r>
        <w:rPr>
          <w:rFonts w:hint="eastAsia" w:ascii="仿宋_GB2312" w:hAnsi="仿宋_GB2312" w:eastAsia="仿宋_GB2312" w:cs="仿宋_GB2312"/>
          <w:sz w:val="32"/>
          <w:szCs w:val="32"/>
          <w:lang w:val="en-US" w:eastAsia="zh-CN"/>
        </w:rPr>
        <w:t>对设施</w:t>
      </w:r>
      <w:r>
        <w:rPr>
          <w:rFonts w:hint="eastAsia" w:ascii="仿宋_GB2312" w:hAnsi="仿宋_GB2312" w:eastAsia="仿宋_GB2312" w:cs="仿宋_GB2312"/>
          <w:sz w:val="32"/>
          <w:szCs w:val="32"/>
          <w:highlight w:val="none"/>
          <w:lang w:val="en-US" w:eastAsia="zh-CN"/>
        </w:rPr>
        <w:t>水果</w:t>
      </w:r>
      <w:r>
        <w:rPr>
          <w:rFonts w:hint="eastAsia" w:ascii="仿宋_GB2312" w:hAnsi="仿宋_GB2312" w:eastAsia="仿宋_GB2312" w:cs="仿宋_GB2312"/>
          <w:sz w:val="32"/>
          <w:szCs w:val="32"/>
          <w:lang w:val="en-US" w:eastAsia="zh-CN"/>
        </w:rPr>
        <w:t>棚面集雨节水灌溉系统用示意图进行展示，便于理解和应用。</w:t>
      </w:r>
    </w:p>
    <w:p w14:paraId="1D40747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rPr>
        <w:t>三、</w:t>
      </w:r>
      <w:r>
        <w:rPr>
          <w:rFonts w:hint="eastAsia" w:ascii="黑体" w:hAnsi="黑体" w:eastAsia="黑体" w:cs="黑体"/>
          <w:sz w:val="32"/>
          <w:szCs w:val="32"/>
          <w:highlight w:val="none"/>
          <w:lang w:val="en-US" w:eastAsia="zh-CN"/>
        </w:rPr>
        <w:t>实证研究</w:t>
      </w:r>
    </w:p>
    <w:p w14:paraId="345C226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highlight w:val="none"/>
        </w:rPr>
      </w:pPr>
      <w:bookmarkStart w:id="1" w:name="_Toc151105251"/>
      <w:bookmarkStart w:id="2" w:name="_Toc148192797"/>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一</w:t>
      </w: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rPr>
        <w:t>设施雨水收集结构设计</w:t>
      </w:r>
      <w:bookmarkEnd w:id="1"/>
      <w:bookmarkEnd w:id="2"/>
    </w:p>
    <w:p w14:paraId="4DA1A8F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施集雨是利用温室棚面集雨。结构设计是在日光温室前沿底部、塑料大棚两侧底部增加集雨槽，将降落在棚面上的雨水汇集到集雨槽内，通过沉沙池初步沉淀较大的颗粒物，然后当水位达到一定程度时，水将通过导水管流入集雨池，再利用水肥一体化设施直接用于日常</w:t>
      </w:r>
      <w:r>
        <w:rPr>
          <w:rFonts w:hint="eastAsia" w:ascii="仿宋_GB2312" w:hAnsi="仿宋_GB2312" w:eastAsia="仿宋_GB2312" w:cs="仿宋_GB2312"/>
          <w:sz w:val="32"/>
          <w:szCs w:val="32"/>
          <w:lang w:val="en-US" w:eastAsia="zh-CN"/>
        </w:rPr>
        <w:t>果</w:t>
      </w:r>
      <w:r>
        <w:rPr>
          <w:rFonts w:hint="eastAsia" w:ascii="仿宋_GB2312" w:hAnsi="仿宋_GB2312" w:eastAsia="仿宋_GB2312" w:cs="仿宋_GB2312"/>
          <w:sz w:val="32"/>
          <w:szCs w:val="32"/>
        </w:rPr>
        <w:t>蔬灌溉。投入成本较低，所有硬件投入仅有集雨槽、沉沙池和蓄水池，也可利用废旧棚膜和普通砖块在两棚间的走道内修建低成本的防渗集雨槽和蓄水池。在降雨量约500 mm的地区，利用棚面收集的雨水配合使用滴灌或微喷灌技术，基本可满足番茄、辣椒、茄子、西葫芦、黄瓜等大多数蔬菜正常生长发育所需的水分。即使在降雨量350 mm左右的区域，棚面收集的雨水也能满足大多数蔬菜作物70%左右的需水量，只需要通过灌溉部分地下水即可满足作物全生育期的用水需求。</w:t>
      </w:r>
    </w:p>
    <w:p w14:paraId="6F99C10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4D6B766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宋体" w:hAnsi="宋体" w:eastAsia="宋体" w:cs="黑体"/>
          <w:sz w:val="32"/>
          <w:szCs w:val="28"/>
        </w:rPr>
        <w:drawing>
          <wp:anchor distT="0" distB="0" distL="0" distR="0" simplePos="0" relativeHeight="251659264" behindDoc="0" locked="0" layoutInCell="1" allowOverlap="1">
            <wp:simplePos x="0" y="0"/>
            <wp:positionH relativeFrom="column">
              <wp:posOffset>387985</wp:posOffset>
            </wp:positionH>
            <wp:positionV relativeFrom="paragraph">
              <wp:posOffset>100965</wp:posOffset>
            </wp:positionV>
            <wp:extent cx="5131435" cy="2586355"/>
            <wp:effectExtent l="0" t="0" r="4445" b="4445"/>
            <wp:wrapSquare wrapText="bothSides"/>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noChangeArrowheads="1"/>
                    </pic:cNvPicPr>
                  </pic:nvPicPr>
                  <pic:blipFill>
                    <a:blip r:embed="rId5" cstate="print">
                      <a:extLst>
                        <a:ext uri="{28A0092B-C50C-407E-A947-70E740481C1C}">
                          <a14:useLocalDpi xmlns:a14="http://schemas.microsoft.com/office/drawing/2010/main" val="0"/>
                        </a:ext>
                      </a:extLst>
                    </a:blip>
                    <a:srcRect l="1158" t="14799" r="1385" b="15523"/>
                    <a:stretch>
                      <a:fillRect/>
                    </a:stretch>
                  </pic:blipFill>
                  <pic:spPr>
                    <a:xfrm>
                      <a:off x="0" y="0"/>
                      <a:ext cx="5131435" cy="2586355"/>
                    </a:xfrm>
                    <a:prstGeom prst="rect">
                      <a:avLst/>
                    </a:prstGeom>
                    <a:noFill/>
                    <a:ln>
                      <a:noFill/>
                    </a:ln>
                  </pic:spPr>
                </pic:pic>
              </a:graphicData>
            </a:graphic>
          </wp:anchor>
        </w:drawing>
      </w:r>
    </w:p>
    <w:p w14:paraId="2CE4980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6CC91CB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66F881F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6355AB3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15B6F7E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1EEFC9B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52DF0A9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207D49C8">
      <w:pPr>
        <w:numPr>
          <w:ilvl w:val="0"/>
          <w:numId w:val="0"/>
        </w:numPr>
        <w:spacing w:line="360" w:lineRule="auto"/>
        <w:jc w:val="center"/>
        <w:rPr>
          <w:rFonts w:hint="eastAsia" w:ascii="宋体" w:hAnsi="宋体" w:eastAsia="宋体" w:cs="黑体"/>
          <w:bCs/>
          <w:color w:val="000000"/>
          <w:sz w:val="24"/>
          <w:szCs w:val="24"/>
        </w:rPr>
      </w:pPr>
      <w:r>
        <w:rPr>
          <w:rFonts w:hint="eastAsia" w:ascii="宋体" w:hAnsi="宋体" w:cs="黑体"/>
          <w:bCs/>
          <w:color w:val="000000"/>
          <w:kern w:val="2"/>
          <w:sz w:val="24"/>
          <w:szCs w:val="24"/>
          <w:lang w:val="en-US" w:eastAsia="zh-CN" w:bidi="ar-SA"/>
        </w:rPr>
        <w:t>图1：</w:t>
      </w:r>
      <w:r>
        <w:rPr>
          <w:rFonts w:hint="eastAsia" w:ascii="宋体" w:hAnsi="宋体" w:eastAsia="宋体" w:cs="黑体"/>
          <w:bCs/>
          <w:color w:val="000000"/>
          <w:sz w:val="24"/>
          <w:szCs w:val="24"/>
        </w:rPr>
        <w:t>土墙集雨日光温室</w:t>
      </w:r>
    </w:p>
    <w:p w14:paraId="6186F68D">
      <w:pPr>
        <w:numPr>
          <w:ilvl w:val="0"/>
          <w:numId w:val="0"/>
        </w:numPr>
        <w:spacing w:line="360" w:lineRule="auto"/>
        <w:jc w:val="center"/>
        <w:rPr>
          <w:rFonts w:hint="eastAsia" w:ascii="宋体" w:hAnsi="宋体" w:eastAsia="宋体" w:cs="黑体"/>
          <w:bCs/>
          <w:color w:val="000000"/>
          <w:sz w:val="24"/>
          <w:szCs w:val="24"/>
        </w:rPr>
      </w:pPr>
      <w:r>
        <w:rPr>
          <w:rFonts w:hint="eastAsia" w:ascii="宋体" w:hAnsi="宋体" w:eastAsia="宋体" w:cs="黑体"/>
          <w:sz w:val="32"/>
          <w:szCs w:val="28"/>
        </w:rPr>
        <w:drawing>
          <wp:inline distT="0" distB="0" distL="0" distR="0">
            <wp:extent cx="4721860" cy="2353945"/>
            <wp:effectExtent l="0" t="0" r="254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6" cstate="print">
                      <a:extLst>
                        <a:ext uri="{28A0092B-C50C-407E-A947-70E740481C1C}">
                          <a14:useLocalDpi xmlns:a14="http://schemas.microsoft.com/office/drawing/2010/main" val="0"/>
                        </a:ext>
                      </a:extLst>
                    </a:blip>
                    <a:srcRect l="4054" t="16530" r="4198" b="18716"/>
                    <a:stretch>
                      <a:fillRect/>
                    </a:stretch>
                  </pic:blipFill>
                  <pic:spPr>
                    <a:xfrm>
                      <a:off x="0" y="0"/>
                      <a:ext cx="4722133" cy="2354239"/>
                    </a:xfrm>
                    <a:prstGeom prst="rect">
                      <a:avLst/>
                    </a:prstGeom>
                    <a:noFill/>
                    <a:ln>
                      <a:noFill/>
                    </a:ln>
                  </pic:spPr>
                </pic:pic>
              </a:graphicData>
            </a:graphic>
          </wp:inline>
        </w:drawing>
      </w:r>
    </w:p>
    <w:p w14:paraId="49F65F2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0" w:firstLineChars="0"/>
        <w:jc w:val="center"/>
        <w:textAlignment w:val="auto"/>
        <w:rPr>
          <w:rFonts w:hint="eastAsia" w:ascii="宋体" w:hAnsi="宋体" w:eastAsia="宋体" w:cs="黑体"/>
          <w:bCs/>
          <w:color w:val="000000"/>
          <w:sz w:val="24"/>
          <w:szCs w:val="24"/>
        </w:rPr>
      </w:pPr>
      <w:r>
        <w:rPr>
          <w:rFonts w:hint="eastAsia" w:ascii="宋体" w:hAnsi="宋体" w:cs="黑体"/>
          <w:bCs/>
          <w:color w:val="000000"/>
          <w:kern w:val="2"/>
          <w:sz w:val="24"/>
          <w:szCs w:val="24"/>
          <w:lang w:val="en-US" w:eastAsia="zh-CN" w:bidi="ar-SA"/>
        </w:rPr>
        <w:t>图2：</w:t>
      </w:r>
      <w:r>
        <w:rPr>
          <w:rFonts w:hint="eastAsia" w:ascii="宋体" w:hAnsi="宋体" w:eastAsia="宋体" w:cs="黑体"/>
          <w:bCs/>
          <w:color w:val="000000"/>
          <w:sz w:val="24"/>
          <w:szCs w:val="24"/>
        </w:rPr>
        <w:t>装配式墙体集雨日光温室</w:t>
      </w:r>
    </w:p>
    <w:p w14:paraId="109480A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highlight w:val="none"/>
          <w:lang w:eastAsia="zh-CN"/>
        </w:rPr>
      </w:pPr>
      <w:bookmarkStart w:id="3" w:name="_Toc148192798"/>
      <w:bookmarkStart w:id="4" w:name="_Toc151105252"/>
      <w:bookmarkStart w:id="5" w:name="_Hlk150508659"/>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二</w:t>
      </w:r>
      <w:r>
        <w:rPr>
          <w:rFonts w:hint="eastAsia" w:ascii="楷体_GB2312" w:hAnsi="楷体_GB2312" w:eastAsia="楷体_GB2312" w:cs="楷体_GB2312"/>
          <w:sz w:val="32"/>
          <w:szCs w:val="32"/>
          <w:highlight w:val="none"/>
          <w:lang w:eastAsia="zh-CN"/>
        </w:rPr>
        <w:t>）完成陕西蔬菜园区灌溉水质调查，阐明高EC值灌溉水是设施土壤盐渍化积累重要原因</w:t>
      </w:r>
      <w:bookmarkEnd w:id="3"/>
      <w:bookmarkEnd w:id="4"/>
      <w:bookmarkEnd w:id="5"/>
    </w:p>
    <w:p w14:paraId="2C19306F">
      <w:pPr>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000000"/>
          <w:sz w:val="32"/>
          <w:szCs w:val="32"/>
        </w:rPr>
        <w:t>采集陕北榆林、延安、铜川，关中宝鸡、咸阳、西安、渭南、韩城，陕南商洛、安康、汉中11个地区的蔬菜主要种植区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以地下水为主的灌溉水样本215份，检测并分析其EC值</w:t>
      </w:r>
      <w:r>
        <w:rPr>
          <w:rFonts w:hint="eastAsia" w:ascii="仿宋_GB2312" w:hAnsi="仿宋_GB2312" w:eastAsia="仿宋_GB2312" w:cs="仿宋_GB2312"/>
          <w:color w:val="000000"/>
          <w:sz w:val="32"/>
          <w:szCs w:val="32"/>
          <w:lang w:val="en-US" w:eastAsia="zh-CN"/>
        </w:rPr>
        <w:t>和</w:t>
      </w:r>
      <w:r>
        <w:rPr>
          <w:rFonts w:hint="eastAsia" w:ascii="仿宋_GB2312" w:hAnsi="仿宋_GB2312" w:eastAsia="仿宋_GB2312" w:cs="仿宋_GB2312"/>
          <w:color w:val="000000"/>
          <w:sz w:val="32"/>
          <w:szCs w:val="32"/>
        </w:rPr>
        <w:t>pH</w:t>
      </w:r>
      <w:r>
        <w:rPr>
          <w:rFonts w:hint="eastAsia" w:ascii="仿宋_GB2312" w:hAnsi="仿宋_GB2312" w:eastAsia="仿宋_GB2312" w:cs="仿宋_GB2312"/>
          <w:color w:val="000000"/>
          <w:sz w:val="32"/>
          <w:szCs w:val="32"/>
          <w:lang w:val="en-US" w:eastAsia="zh-CN"/>
        </w:rPr>
        <w:t>值等</w:t>
      </w:r>
      <w:r>
        <w:rPr>
          <w:rFonts w:hint="eastAsia" w:ascii="仿宋_GB2312" w:hAnsi="仿宋_GB2312" w:eastAsia="仿宋_GB2312" w:cs="仿宋_GB2312"/>
          <w:color w:val="000000"/>
          <w:sz w:val="32"/>
          <w:szCs w:val="32"/>
        </w:rPr>
        <w:t>。区域分布结果显示，</w:t>
      </w:r>
      <w:r>
        <w:rPr>
          <w:rFonts w:hint="eastAsia" w:ascii="仿宋_GB2312" w:hAnsi="仿宋_GB2312" w:eastAsia="仿宋_GB2312" w:cs="仿宋_GB2312"/>
          <w:bCs/>
          <w:color w:val="000000"/>
          <w:sz w:val="32"/>
          <w:szCs w:val="32"/>
          <w:lang w:val="en-US" w:eastAsia="zh-CN"/>
        </w:rPr>
        <w:t>我</w:t>
      </w:r>
      <w:r>
        <w:rPr>
          <w:rFonts w:hint="eastAsia" w:ascii="仿宋_GB2312" w:hAnsi="仿宋_GB2312" w:eastAsia="仿宋_GB2312" w:cs="仿宋_GB2312"/>
          <w:bCs/>
          <w:color w:val="000000"/>
          <w:sz w:val="32"/>
          <w:szCs w:val="32"/>
        </w:rPr>
        <w:t>省主要蔬菜园区灌溉水电导率及pH</w:t>
      </w:r>
      <w:r>
        <w:rPr>
          <w:rFonts w:hint="eastAsia" w:ascii="仿宋_GB2312" w:hAnsi="仿宋_GB2312" w:eastAsia="仿宋_GB2312" w:cs="仿宋_GB2312"/>
          <w:bCs/>
          <w:color w:val="000000"/>
          <w:sz w:val="32"/>
          <w:szCs w:val="32"/>
          <w:lang w:val="en-US" w:eastAsia="zh-CN"/>
        </w:rPr>
        <w:t>值</w:t>
      </w:r>
      <w:r>
        <w:rPr>
          <w:rFonts w:hint="eastAsia" w:ascii="仿宋_GB2312" w:hAnsi="仿宋_GB2312" w:eastAsia="仿宋_GB2312" w:cs="仿宋_GB2312"/>
          <w:bCs/>
          <w:color w:val="000000"/>
          <w:sz w:val="32"/>
          <w:szCs w:val="32"/>
        </w:rPr>
        <w:t>基本正常，仅关中中东部咸阳、西安、渭南3个地市及陕北的定边、吴起县灌溉水EC值偏高，其中蒲城县、大荔县、吴起县一些采样点EC值为2.43-3.97 d S/m。</w:t>
      </w:r>
      <w:r>
        <w:rPr>
          <w:rFonts w:hint="eastAsia" w:ascii="仿宋_GB2312" w:hAnsi="仿宋_GB2312" w:eastAsia="仿宋_GB2312" w:cs="仿宋_GB2312"/>
          <w:bCs/>
          <w:color w:val="000000"/>
          <w:sz w:val="32"/>
          <w:szCs w:val="32"/>
          <w:lang w:val="en-US" w:eastAsia="zh-CN"/>
        </w:rPr>
        <w:t>我</w:t>
      </w:r>
      <w:r>
        <w:rPr>
          <w:rFonts w:hint="eastAsia" w:ascii="仿宋_GB2312" w:hAnsi="仿宋_GB2312" w:eastAsia="仿宋_GB2312" w:cs="仿宋_GB2312"/>
          <w:bCs/>
          <w:color w:val="000000"/>
          <w:sz w:val="32"/>
          <w:szCs w:val="32"/>
        </w:rPr>
        <w:t>省主要蔬菜园区灌溉水平均pH</w:t>
      </w:r>
      <w:r>
        <w:rPr>
          <w:rFonts w:hint="eastAsia" w:ascii="仿宋_GB2312" w:hAnsi="仿宋_GB2312" w:eastAsia="仿宋_GB2312" w:cs="仿宋_GB2312"/>
          <w:bCs/>
          <w:color w:val="000000"/>
          <w:sz w:val="32"/>
          <w:szCs w:val="32"/>
          <w:lang w:val="en-US" w:eastAsia="zh-CN"/>
        </w:rPr>
        <w:t xml:space="preserve">值 </w:t>
      </w:r>
      <w:r>
        <w:rPr>
          <w:rFonts w:hint="eastAsia" w:ascii="仿宋_GB2312" w:hAnsi="仿宋_GB2312" w:eastAsia="仿宋_GB2312" w:cs="仿宋_GB2312"/>
          <w:bCs/>
          <w:color w:val="000000"/>
          <w:sz w:val="32"/>
          <w:szCs w:val="32"/>
        </w:rPr>
        <w:t>7.36，EC值及pH值均</w:t>
      </w:r>
      <w:r>
        <w:rPr>
          <w:rFonts w:hint="eastAsia" w:ascii="仿宋_GB2312" w:hAnsi="仿宋_GB2312" w:eastAsia="仿宋_GB2312" w:cs="仿宋_GB2312"/>
          <w:bCs/>
          <w:color w:val="000000"/>
          <w:sz w:val="32"/>
          <w:szCs w:val="32"/>
          <w:lang w:val="en-US" w:eastAsia="zh-CN"/>
        </w:rPr>
        <w:t>符</w:t>
      </w:r>
      <w:r>
        <w:rPr>
          <w:rFonts w:hint="eastAsia" w:ascii="仿宋_GB2312" w:hAnsi="仿宋_GB2312" w:eastAsia="仿宋_GB2312" w:cs="仿宋_GB2312"/>
          <w:bCs/>
          <w:color w:val="000000"/>
          <w:sz w:val="32"/>
          <w:szCs w:val="32"/>
        </w:rPr>
        <w:t>合农田灌溉水水质标准（表</w:t>
      </w:r>
      <w:r>
        <w:rPr>
          <w:rFonts w:hint="eastAsia" w:ascii="仿宋_GB2312" w:hAnsi="仿宋_GB2312" w:eastAsia="仿宋_GB2312" w:cs="仿宋_GB2312"/>
          <w:bCs/>
          <w:color w:val="000000"/>
          <w:sz w:val="32"/>
          <w:szCs w:val="32"/>
          <w:lang w:val="en-US" w:eastAsia="zh-CN"/>
        </w:rPr>
        <w:t>2</w:t>
      </w:r>
      <w:r>
        <w:rPr>
          <w:rFonts w:hint="eastAsia" w:ascii="仿宋_GB2312" w:hAnsi="仿宋_GB2312" w:eastAsia="仿宋_GB2312" w:cs="仿宋_GB2312"/>
          <w:bCs/>
          <w:color w:val="000000"/>
          <w:sz w:val="32"/>
          <w:szCs w:val="32"/>
        </w:rPr>
        <w:t>），总体水质较好。</w:t>
      </w:r>
    </w:p>
    <w:p w14:paraId="583BB7D5">
      <w:pPr>
        <w:keepNext/>
        <w:spacing w:line="360" w:lineRule="auto"/>
        <w:jc w:val="center"/>
        <w:rPr>
          <w:rFonts w:hint="eastAsia" w:ascii="宋体" w:hAnsi="宋体" w:eastAsia="宋体" w:cs="黑体"/>
          <w:color w:val="000000"/>
          <w:sz w:val="24"/>
          <w:szCs w:val="24"/>
        </w:rPr>
      </w:pPr>
    </w:p>
    <w:p w14:paraId="5D63E605">
      <w:pPr>
        <w:keepNext/>
        <w:spacing w:line="360" w:lineRule="auto"/>
        <w:jc w:val="center"/>
        <w:rPr>
          <w:rFonts w:hint="eastAsia" w:ascii="宋体" w:hAnsi="宋体" w:eastAsia="宋体" w:cs="黑体"/>
          <w:color w:val="000000"/>
          <w:sz w:val="24"/>
          <w:szCs w:val="24"/>
        </w:rPr>
      </w:pPr>
      <w:r>
        <w:rPr>
          <w:rFonts w:hint="eastAsia" w:ascii="宋体" w:hAnsi="宋体" w:eastAsia="宋体" w:cs="黑体"/>
          <w:color w:val="000000"/>
          <w:sz w:val="24"/>
          <w:szCs w:val="24"/>
        </w:rPr>
        <w:t>表</w:t>
      </w:r>
      <w:r>
        <w:rPr>
          <w:rFonts w:hint="eastAsia" w:ascii="宋体" w:hAnsi="宋体" w:cs="黑体"/>
          <w:color w:val="000000"/>
          <w:sz w:val="24"/>
          <w:szCs w:val="24"/>
          <w:lang w:val="en-US" w:eastAsia="zh-CN"/>
        </w:rPr>
        <w:t>2</w:t>
      </w:r>
      <w:r>
        <w:rPr>
          <w:rFonts w:hint="eastAsia" w:ascii="宋体" w:hAnsi="宋体" w:eastAsia="宋体" w:cs="黑体"/>
          <w:color w:val="000000"/>
          <w:sz w:val="24"/>
          <w:szCs w:val="24"/>
        </w:rPr>
        <w:t xml:space="preserve"> 陕西不同地域设施蔬菜园区灌溉水EC值及pH分布</w:t>
      </w:r>
    </w:p>
    <w:tbl>
      <w:tblPr>
        <w:tblStyle w:val="10"/>
        <w:tblW w:w="75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2"/>
        <w:gridCol w:w="962"/>
        <w:gridCol w:w="962"/>
        <w:gridCol w:w="1076"/>
        <w:gridCol w:w="1076"/>
        <w:gridCol w:w="1076"/>
        <w:gridCol w:w="1446"/>
      </w:tblGrid>
      <w:tr w14:paraId="535B2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19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BED4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地域</w:t>
            </w:r>
          </w:p>
        </w:tc>
        <w:tc>
          <w:tcPr>
            <w:tcW w:w="9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ADCC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样本量</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AE2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最小EC值</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8A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最大EC值</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E01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平均EC值</w:t>
            </w:r>
          </w:p>
        </w:tc>
        <w:tc>
          <w:tcPr>
            <w:tcW w:w="14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D82B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pH分布</w:t>
            </w:r>
          </w:p>
        </w:tc>
      </w:tr>
      <w:tr w14:paraId="4F5D5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9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7A5A8">
            <w:pPr>
              <w:jc w:val="center"/>
              <w:rPr>
                <w:rFonts w:hint="eastAsia" w:ascii="宋体" w:hAnsi="宋体" w:eastAsia="宋体" w:cs="宋体"/>
                <w:i w:val="0"/>
                <w:iCs w:val="0"/>
                <w:color w:val="000000"/>
                <w:sz w:val="21"/>
                <w:szCs w:val="21"/>
                <w:u w:val="none"/>
              </w:rPr>
            </w:pPr>
          </w:p>
        </w:tc>
        <w:tc>
          <w:tcPr>
            <w:tcW w:w="9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A5B01">
            <w:pPr>
              <w:jc w:val="center"/>
              <w:rPr>
                <w:rFonts w:hint="eastAsia" w:ascii="宋体" w:hAnsi="宋体" w:eastAsia="宋体" w:cs="宋体"/>
                <w:i w:val="0"/>
                <w:iCs w:val="0"/>
                <w:color w:val="000000"/>
                <w:sz w:val="21"/>
                <w:szCs w:val="21"/>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7C0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（dS/m）</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D7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（dS/m）</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E39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（dS/m）</w:t>
            </w:r>
          </w:p>
        </w:tc>
        <w:tc>
          <w:tcPr>
            <w:tcW w:w="14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55854">
            <w:pPr>
              <w:jc w:val="center"/>
              <w:rPr>
                <w:rFonts w:hint="eastAsia" w:ascii="宋体" w:hAnsi="宋体" w:eastAsia="宋体" w:cs="宋体"/>
                <w:i w:val="0"/>
                <w:iCs w:val="0"/>
                <w:color w:val="000000"/>
                <w:sz w:val="21"/>
                <w:szCs w:val="21"/>
                <w:u w:val="none"/>
              </w:rPr>
            </w:pPr>
          </w:p>
        </w:tc>
      </w:tr>
      <w:tr w14:paraId="65D70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62" w:type="dxa"/>
            <w:vMerge w:val="restart"/>
            <w:tcBorders>
              <w:top w:val="single" w:color="000000" w:sz="4" w:space="0"/>
              <w:left w:val="single" w:color="000000" w:sz="4" w:space="0"/>
              <w:right w:val="single" w:color="000000" w:sz="4" w:space="0"/>
            </w:tcBorders>
            <w:shd w:val="clear" w:color="auto" w:fill="auto"/>
            <w:vAlign w:val="center"/>
          </w:tcPr>
          <w:p w14:paraId="6654BC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陕北地区</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77D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榆林</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CBE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3E35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0.61</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B56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2.62</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6F0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0.89</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56AC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6.3~7.5</w:t>
            </w:r>
          </w:p>
        </w:tc>
      </w:tr>
      <w:tr w14:paraId="58EBE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62" w:type="dxa"/>
            <w:vMerge w:val="continue"/>
            <w:tcBorders>
              <w:left w:val="single" w:color="000000" w:sz="4" w:space="0"/>
              <w:right w:val="single" w:color="000000" w:sz="4" w:space="0"/>
            </w:tcBorders>
            <w:shd w:val="clear" w:color="auto" w:fill="auto"/>
            <w:vAlign w:val="center"/>
          </w:tcPr>
          <w:p w14:paraId="26FEA12A">
            <w:pPr>
              <w:jc w:val="center"/>
              <w:rPr>
                <w:rFonts w:hint="eastAsia" w:ascii="宋体" w:hAnsi="宋体" w:eastAsia="宋体" w:cs="宋体"/>
                <w:i w:val="0"/>
                <w:iCs w:val="0"/>
                <w:color w:val="000000"/>
                <w:sz w:val="21"/>
                <w:szCs w:val="21"/>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8D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延安</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F9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F8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0.63</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15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2.43</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01E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0.85</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AC63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6.0~7.3</w:t>
            </w:r>
          </w:p>
        </w:tc>
      </w:tr>
      <w:tr w14:paraId="59ED0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62" w:type="dxa"/>
            <w:vMerge w:val="continue"/>
            <w:tcBorders>
              <w:left w:val="single" w:color="000000" w:sz="4" w:space="0"/>
              <w:bottom w:val="single" w:color="000000" w:sz="4" w:space="0"/>
              <w:right w:val="single" w:color="000000" w:sz="4" w:space="0"/>
            </w:tcBorders>
            <w:shd w:val="clear" w:color="auto" w:fill="auto"/>
            <w:vAlign w:val="center"/>
          </w:tcPr>
          <w:p w14:paraId="435EAF1B">
            <w:pPr>
              <w:jc w:val="center"/>
              <w:rPr>
                <w:rFonts w:hint="eastAsia" w:ascii="宋体" w:hAnsi="宋体" w:eastAsia="宋体" w:cs="宋体"/>
                <w:i w:val="0"/>
                <w:iCs w:val="0"/>
                <w:color w:val="000000"/>
                <w:sz w:val="21"/>
                <w:szCs w:val="21"/>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38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铜川</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68B6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BE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0.35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9DB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241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0.67</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C14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6.1~7.1</w:t>
            </w:r>
          </w:p>
        </w:tc>
      </w:tr>
      <w:tr w14:paraId="4DF9C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62" w:type="dxa"/>
            <w:vMerge w:val="restart"/>
            <w:tcBorders>
              <w:top w:val="single" w:color="000000" w:sz="4" w:space="0"/>
              <w:left w:val="single" w:color="000000" w:sz="4" w:space="0"/>
              <w:right w:val="single" w:color="000000" w:sz="4" w:space="0"/>
            </w:tcBorders>
            <w:shd w:val="clear" w:color="auto" w:fill="auto"/>
            <w:vAlign w:val="center"/>
          </w:tcPr>
          <w:p w14:paraId="364EC153">
            <w:pPr>
              <w:jc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关中地区</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251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宝鸡</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3F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A1D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0.43</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67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00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0.58</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BAD4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7.2~7.5</w:t>
            </w:r>
          </w:p>
        </w:tc>
      </w:tr>
      <w:tr w14:paraId="30120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62" w:type="dxa"/>
            <w:vMerge w:val="continue"/>
            <w:tcBorders>
              <w:left w:val="single" w:color="000000" w:sz="4" w:space="0"/>
              <w:right w:val="single" w:color="000000" w:sz="4" w:space="0"/>
            </w:tcBorders>
            <w:shd w:val="clear" w:color="auto" w:fill="auto"/>
            <w:vAlign w:val="center"/>
          </w:tcPr>
          <w:p w14:paraId="3E5F95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C32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咸阳</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88DD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54D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0.61</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B7C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268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1.59</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8E8D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5.7~8.2</w:t>
            </w:r>
          </w:p>
        </w:tc>
      </w:tr>
      <w:tr w14:paraId="556BB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62" w:type="dxa"/>
            <w:vMerge w:val="continue"/>
            <w:tcBorders>
              <w:left w:val="single" w:color="000000" w:sz="4" w:space="0"/>
              <w:right w:val="single" w:color="000000" w:sz="4" w:space="0"/>
            </w:tcBorders>
            <w:shd w:val="clear" w:color="auto" w:fill="auto"/>
            <w:vAlign w:val="center"/>
          </w:tcPr>
          <w:p w14:paraId="4ADC90EA">
            <w:pPr>
              <w:jc w:val="center"/>
              <w:rPr>
                <w:rFonts w:hint="eastAsia" w:ascii="宋体" w:hAnsi="宋体" w:eastAsia="宋体" w:cs="宋体"/>
                <w:i w:val="0"/>
                <w:iCs w:val="0"/>
                <w:color w:val="000000"/>
                <w:sz w:val="21"/>
                <w:szCs w:val="21"/>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8C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西安</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69A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690A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0.28</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E3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3.39</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359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0.59</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1A2C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5.5~8.5</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&gt;8.5</w:t>
            </w:r>
          </w:p>
        </w:tc>
      </w:tr>
      <w:tr w14:paraId="79172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62" w:type="dxa"/>
            <w:vMerge w:val="continue"/>
            <w:tcBorders>
              <w:left w:val="single" w:color="000000" w:sz="4" w:space="0"/>
              <w:bottom w:val="single" w:color="000000" w:sz="4" w:space="0"/>
              <w:right w:val="single" w:color="000000" w:sz="4" w:space="0"/>
            </w:tcBorders>
            <w:shd w:val="clear" w:color="auto" w:fill="auto"/>
            <w:vAlign w:val="center"/>
          </w:tcPr>
          <w:p w14:paraId="43A4554B">
            <w:pPr>
              <w:jc w:val="center"/>
              <w:rPr>
                <w:rFonts w:hint="eastAsia" w:ascii="宋体" w:hAnsi="宋体" w:eastAsia="宋体" w:cs="宋体"/>
                <w:i w:val="0"/>
                <w:iCs w:val="0"/>
                <w:color w:val="000000"/>
                <w:sz w:val="21"/>
                <w:szCs w:val="21"/>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710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渭南</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59B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591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0.51</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467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3.97</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782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0FB59">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5.5~8.5</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&gt;8.5</w:t>
            </w:r>
          </w:p>
        </w:tc>
      </w:tr>
      <w:tr w14:paraId="7617E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62" w:type="dxa"/>
            <w:vMerge w:val="restart"/>
            <w:tcBorders>
              <w:top w:val="single" w:color="000000" w:sz="4" w:space="0"/>
              <w:left w:val="single" w:color="000000" w:sz="4" w:space="0"/>
              <w:right w:val="single" w:color="000000" w:sz="4" w:space="0"/>
            </w:tcBorders>
            <w:shd w:val="clear" w:color="auto" w:fill="auto"/>
            <w:vAlign w:val="center"/>
          </w:tcPr>
          <w:p w14:paraId="10F850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陕南地区</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2BA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商洛</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99F8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41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0.46</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18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E41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0.62</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1EEC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6.2~7.1</w:t>
            </w:r>
          </w:p>
        </w:tc>
      </w:tr>
      <w:tr w14:paraId="5B4AD0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62" w:type="dxa"/>
            <w:vMerge w:val="continue"/>
            <w:tcBorders>
              <w:left w:val="single" w:color="000000" w:sz="4" w:space="0"/>
              <w:right w:val="single" w:color="000000" w:sz="4" w:space="0"/>
            </w:tcBorders>
            <w:shd w:val="clear" w:color="auto" w:fill="auto"/>
            <w:vAlign w:val="center"/>
          </w:tcPr>
          <w:p w14:paraId="451FCFCA">
            <w:pPr>
              <w:jc w:val="center"/>
              <w:rPr>
                <w:rFonts w:hint="eastAsia" w:ascii="宋体" w:hAnsi="宋体" w:eastAsia="宋体" w:cs="宋体"/>
                <w:i w:val="0"/>
                <w:iCs w:val="0"/>
                <w:color w:val="000000"/>
                <w:sz w:val="21"/>
                <w:szCs w:val="21"/>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44A5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汉中</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8AE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7C7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0.44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3A7E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52B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0.55</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161A">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5.8~7.3</w:t>
            </w:r>
          </w:p>
        </w:tc>
      </w:tr>
      <w:tr w14:paraId="2EC91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62" w:type="dxa"/>
            <w:vMerge w:val="continue"/>
            <w:tcBorders>
              <w:left w:val="single" w:color="000000" w:sz="4" w:space="0"/>
              <w:bottom w:val="single" w:color="auto" w:sz="4" w:space="0"/>
              <w:right w:val="single" w:color="000000" w:sz="4" w:space="0"/>
            </w:tcBorders>
            <w:shd w:val="clear" w:color="auto" w:fill="auto"/>
            <w:vAlign w:val="center"/>
          </w:tcPr>
          <w:p w14:paraId="18AB899E">
            <w:pPr>
              <w:jc w:val="center"/>
              <w:rPr>
                <w:rFonts w:hint="eastAsia" w:ascii="宋体" w:hAnsi="宋体" w:eastAsia="宋体" w:cs="宋体"/>
                <w:i w:val="0"/>
                <w:iCs w:val="0"/>
                <w:color w:val="000000"/>
                <w:sz w:val="21"/>
                <w:szCs w:val="21"/>
                <w:u w:val="none"/>
              </w:rPr>
            </w:pP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C81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安康</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ECD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F6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0.4</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A7F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B94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0.45</w:t>
            </w:r>
          </w:p>
        </w:tc>
        <w:tc>
          <w:tcPr>
            <w:tcW w:w="14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E83CF">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5.6~7.3</w:t>
            </w:r>
          </w:p>
        </w:tc>
      </w:tr>
    </w:tbl>
    <w:p w14:paraId="435AC8ED">
      <w:pPr>
        <w:pStyle w:val="3"/>
        <w:keepNext/>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val="0"/>
          <w:sz w:val="32"/>
          <w:szCs w:val="32"/>
        </w:rPr>
        <w:t>在相同试验地，分别利用EC值不同的3种灌溉水：EC值为3.3 mS/cm的井水（E1）、1.9 mS/cm的井水（E2），0.3 mS/cm的雨水（E3），自番茄定植后进行灌水处理，各处理灌水量相同，田间管理相同。番茄拉秧后，对不同深度表层土壤水溶性盐含量进行检测。结果可以看出，不同电导率灌溉水对20-40cm土层电导率影响不显著，但表层土壤水溶性盐总量随灌溉水电导率的增加而增加，表现为E1&gt;E2&gt;E3，两两之间差异显著（图</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）。进一步说明，随着EC值升高，土壤含盐量升高，导致土壤盐渍化积累。</w:t>
      </w:r>
    </w:p>
    <w:p w14:paraId="0CDB1201">
      <w:pPr>
        <w:adjustRightInd w:val="0"/>
        <w:snapToGrid w:val="0"/>
        <w:spacing w:line="360" w:lineRule="auto"/>
        <w:ind w:firstLine="360" w:firstLineChars="150"/>
        <w:jc w:val="center"/>
        <w:rPr>
          <w:rFonts w:ascii="宋体" w:hAnsi="宋体" w:eastAsia="宋体" w:cs="黑体"/>
          <w:sz w:val="24"/>
          <w:szCs w:val="32"/>
        </w:rPr>
      </w:pPr>
      <w:r>
        <w:rPr>
          <w:rFonts w:hint="eastAsia" w:ascii="宋体" w:hAnsi="宋体" w:eastAsia="宋体" w:cs="黑体"/>
          <w:sz w:val="24"/>
          <w:szCs w:val="32"/>
        </w:rPr>
        <w:drawing>
          <wp:inline distT="0" distB="0" distL="0" distR="0">
            <wp:extent cx="2879725" cy="2067560"/>
            <wp:effectExtent l="0" t="0" r="635" b="508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a:extLst>
                        <a:ext uri="{28A0092B-C50C-407E-A947-70E740481C1C}">
                          <a14:useLocalDpi xmlns:a14="http://schemas.microsoft.com/office/drawing/2010/main" val="0"/>
                        </a:ext>
                      </a:extLst>
                    </a:blip>
                    <a:srcRect l="27000" t="40356" r="34488" b="11339"/>
                    <a:stretch>
                      <a:fillRect/>
                    </a:stretch>
                  </pic:blipFill>
                  <pic:spPr>
                    <a:xfrm>
                      <a:off x="0" y="0"/>
                      <a:ext cx="2879725" cy="2067560"/>
                    </a:xfrm>
                    <a:prstGeom prst="rect">
                      <a:avLst/>
                    </a:prstGeom>
                    <a:noFill/>
                    <a:ln>
                      <a:noFill/>
                    </a:ln>
                  </pic:spPr>
                </pic:pic>
              </a:graphicData>
            </a:graphic>
          </wp:inline>
        </w:drawing>
      </w:r>
    </w:p>
    <w:p w14:paraId="4B4E650A">
      <w:pPr>
        <w:adjustRightInd w:val="0"/>
        <w:snapToGrid w:val="0"/>
        <w:spacing w:line="360" w:lineRule="auto"/>
        <w:ind w:firstLine="360" w:firstLineChars="150"/>
        <w:jc w:val="center"/>
        <w:rPr>
          <w:rFonts w:ascii="宋体" w:hAnsi="宋体" w:eastAsia="宋体" w:cs="黑体"/>
          <w:color w:val="000000"/>
          <w:sz w:val="24"/>
          <w:szCs w:val="24"/>
        </w:rPr>
      </w:pPr>
      <w:r>
        <w:rPr>
          <w:rFonts w:hint="eastAsia" w:ascii="宋体" w:hAnsi="宋体" w:cs="黑体"/>
          <w:color w:val="000000"/>
          <w:sz w:val="24"/>
          <w:szCs w:val="24"/>
          <w:lang w:val="en-US" w:eastAsia="zh-CN"/>
        </w:rPr>
        <w:t>图3:</w:t>
      </w:r>
      <w:r>
        <w:rPr>
          <w:rFonts w:hint="eastAsia" w:ascii="宋体" w:hAnsi="宋体" w:eastAsia="宋体" w:cs="黑体"/>
          <w:color w:val="000000"/>
          <w:sz w:val="24"/>
          <w:szCs w:val="24"/>
        </w:rPr>
        <w:t>不同EC值灌溉水对土壤可溶性盐总量的影响</w:t>
      </w:r>
    </w:p>
    <w:p w14:paraId="3535C52E">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highlight w:val="none"/>
          <w:lang w:eastAsia="zh-CN"/>
        </w:rPr>
      </w:pPr>
      <w:bookmarkStart w:id="6" w:name="_Toc148192799"/>
      <w:bookmarkStart w:id="7" w:name="_Toc151105253"/>
      <w:r>
        <w:rPr>
          <w:rFonts w:hint="eastAsia" w:ascii="楷体_GB2312" w:hAnsi="楷体_GB2312" w:eastAsia="楷体_GB2312" w:cs="楷体_GB2312"/>
          <w:sz w:val="32"/>
          <w:szCs w:val="32"/>
          <w:highlight w:val="none"/>
          <w:lang w:eastAsia="zh-CN"/>
        </w:rPr>
        <w:t>明确高EC值灌溉水对蔬菜生长具有一定负影响</w:t>
      </w:r>
      <w:bookmarkEnd w:id="6"/>
      <w:bookmarkEnd w:id="7"/>
      <w:r>
        <w:rPr>
          <w:rFonts w:hint="eastAsia" w:ascii="楷体_GB2312" w:hAnsi="楷体_GB2312" w:eastAsia="楷体_GB2312" w:cs="楷体_GB2312"/>
          <w:sz w:val="32"/>
          <w:szCs w:val="32"/>
          <w:highlight w:val="none"/>
          <w:lang w:eastAsia="zh-CN"/>
        </w:rPr>
        <w:t>。</w:t>
      </w:r>
    </w:p>
    <w:p w14:paraId="6AE649E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随</w:t>
      </w:r>
      <w:r>
        <w:rPr>
          <w:rFonts w:hint="eastAsia" w:ascii="仿宋_GB2312" w:hAnsi="仿宋_GB2312" w:eastAsia="仿宋_GB2312" w:cs="仿宋_GB2312"/>
          <w:b w:val="0"/>
          <w:bCs w:val="0"/>
          <w:sz w:val="32"/>
          <w:szCs w:val="32"/>
          <w:lang w:val="en-US" w:eastAsia="zh-CN"/>
        </w:rPr>
        <w:t>着</w:t>
      </w:r>
      <w:r>
        <w:rPr>
          <w:rFonts w:hint="eastAsia" w:ascii="仿宋_GB2312" w:hAnsi="仿宋_GB2312" w:eastAsia="仿宋_GB2312" w:cs="仿宋_GB2312"/>
          <w:b w:val="0"/>
          <w:bCs w:val="0"/>
          <w:sz w:val="32"/>
          <w:szCs w:val="32"/>
        </w:rPr>
        <w:t>灌溉水电导率增加，番茄株高、茎粗及植株鲜重呈降低趋势。定植后55天至定植后103天，雨水（E3）处理番茄株高显著高于电导率1.9 mS/cm井水处理（E2），E2又显著高于电导率为3.3 mS/cm井水处理（E1）（图</w:t>
      </w:r>
      <w:r>
        <w:rPr>
          <w:rFonts w:hint="eastAsia" w:ascii="仿宋_GB2312" w:hAnsi="仿宋_GB2312" w:eastAsia="仿宋_GB2312" w:cs="仿宋_GB2312"/>
          <w:b w:val="0"/>
          <w:bCs w:val="0"/>
          <w:sz w:val="32"/>
          <w:szCs w:val="32"/>
          <w:lang w:val="en-US" w:eastAsia="zh-CN"/>
        </w:rPr>
        <w:t>4-1</w:t>
      </w:r>
      <w:r>
        <w:rPr>
          <w:rFonts w:hint="eastAsia" w:ascii="仿宋_GB2312" w:hAnsi="仿宋_GB2312" w:eastAsia="仿宋_GB2312" w:cs="仿宋_GB2312"/>
          <w:b w:val="0"/>
          <w:bCs w:val="0"/>
          <w:sz w:val="32"/>
          <w:szCs w:val="32"/>
        </w:rPr>
        <w:t>）。番茄茎叶和根鲜重随灌溉水电导率的增加而降低，番茄茎叶鲜重表现为E3&gt;E2&gt;E1，不同处理间差异显著（P≤0.05）。E2和E3处理较E1处理显著增加番茄根系鲜重（图</w:t>
      </w:r>
      <w:r>
        <w:rPr>
          <w:rFonts w:hint="eastAsia" w:ascii="仿宋_GB2312" w:hAnsi="仿宋_GB2312" w:eastAsia="仿宋_GB2312" w:cs="仿宋_GB2312"/>
          <w:b w:val="0"/>
          <w:bCs w:val="0"/>
          <w:sz w:val="32"/>
          <w:szCs w:val="32"/>
          <w:lang w:val="en-US" w:eastAsia="zh-CN"/>
        </w:rPr>
        <w:t>4-2</w:t>
      </w:r>
      <w:r>
        <w:rPr>
          <w:rFonts w:hint="eastAsia" w:ascii="仿宋_GB2312" w:hAnsi="仿宋_GB2312" w:eastAsia="仿宋_GB2312" w:cs="仿宋_GB2312"/>
          <w:b w:val="0"/>
          <w:bCs w:val="0"/>
          <w:sz w:val="32"/>
          <w:szCs w:val="32"/>
        </w:rPr>
        <w:t>），高EC值处理的E2和E3相较E1，番茄产量也出现下降，分别减产26.58%及72.97%（图</w:t>
      </w:r>
      <w:r>
        <w:rPr>
          <w:rFonts w:hint="eastAsia" w:ascii="仿宋_GB2312" w:hAnsi="仿宋_GB2312" w:eastAsia="仿宋_GB2312" w:cs="仿宋_GB2312"/>
          <w:b w:val="0"/>
          <w:bCs w:val="0"/>
          <w:sz w:val="32"/>
          <w:szCs w:val="32"/>
          <w:lang w:val="en-US" w:eastAsia="zh-CN"/>
        </w:rPr>
        <w:t>4-3</w:t>
      </w:r>
      <w:r>
        <w:rPr>
          <w:rFonts w:hint="eastAsia" w:ascii="仿宋_GB2312" w:hAnsi="仿宋_GB2312" w:eastAsia="仿宋_GB2312" w:cs="仿宋_GB2312"/>
          <w:b w:val="0"/>
          <w:bCs w:val="0"/>
          <w:sz w:val="32"/>
          <w:szCs w:val="32"/>
        </w:rPr>
        <w:t>）。不同灌溉水处理番茄的单果重分别为40g、80g、200g，商品果率分别为12%、44%、89%，低EC值灌溉水处理的单果重及商品果率显著</w:t>
      </w:r>
      <w:r>
        <w:rPr>
          <w:rFonts w:hint="eastAsia" w:ascii="仿宋_GB2312" w:hAnsi="仿宋_GB2312" w:eastAsia="仿宋_GB2312" w:cs="仿宋_GB2312"/>
          <w:b w:val="0"/>
          <w:bCs w:val="0"/>
          <w:sz w:val="32"/>
          <w:szCs w:val="32"/>
          <w:lang w:val="en-US" w:eastAsia="zh-CN"/>
        </w:rPr>
        <w:t>提</w:t>
      </w:r>
      <w:r>
        <w:rPr>
          <w:rFonts w:hint="eastAsia" w:ascii="仿宋_GB2312" w:hAnsi="仿宋_GB2312" w:eastAsia="仿宋_GB2312" w:cs="仿宋_GB2312"/>
          <w:b w:val="0"/>
          <w:bCs w:val="0"/>
          <w:sz w:val="32"/>
          <w:szCs w:val="32"/>
        </w:rPr>
        <w:t>高。</w:t>
      </w:r>
    </w:p>
    <w:p w14:paraId="3B6E52F2">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仿宋_GB2312" w:hAnsi="仿宋_GB2312" w:eastAsia="仿宋_GB2312" w:cs="仿宋_GB2312"/>
          <w:color w:val="000000"/>
          <w:sz w:val="32"/>
          <w:szCs w:val="32"/>
        </w:rPr>
      </w:pPr>
      <w:r>
        <w:rPr>
          <w:rFonts w:hint="eastAsia" w:ascii="宋体" w:hAnsi="宋体" w:eastAsia="宋体" w:cs="黑体"/>
          <w:color w:val="000000"/>
          <w:sz w:val="28"/>
          <w:szCs w:val="32"/>
        </w:rPr>
        <w:drawing>
          <wp:anchor distT="0" distB="0" distL="0" distR="0" simplePos="0" relativeHeight="251661312" behindDoc="1" locked="0" layoutInCell="1" allowOverlap="1">
            <wp:simplePos x="0" y="0"/>
            <wp:positionH relativeFrom="column">
              <wp:posOffset>847725</wp:posOffset>
            </wp:positionH>
            <wp:positionV relativeFrom="paragraph">
              <wp:posOffset>146685</wp:posOffset>
            </wp:positionV>
            <wp:extent cx="3648075" cy="2071370"/>
            <wp:effectExtent l="0" t="0" r="0" b="127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648075" cy="2071370"/>
                    </a:xfrm>
                    <a:prstGeom prst="rect">
                      <a:avLst/>
                    </a:prstGeom>
                    <a:noFill/>
                  </pic:spPr>
                </pic:pic>
              </a:graphicData>
            </a:graphic>
          </wp:anchor>
        </w:drawing>
      </w:r>
    </w:p>
    <w:p w14:paraId="64B2ED5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3A52C0C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37771A8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4686955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0E3BE1D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22456ED8">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center"/>
        <w:textAlignment w:val="auto"/>
        <w:rPr>
          <w:rFonts w:hint="eastAsia" w:ascii="宋体" w:hAnsi="宋体" w:eastAsia="宋体" w:cs="黑体"/>
          <w:color w:val="000000"/>
          <w:sz w:val="24"/>
          <w:szCs w:val="24"/>
          <w:lang w:val="en-US" w:eastAsia="zh-CN"/>
        </w:rPr>
      </w:pPr>
      <w:r>
        <w:rPr>
          <w:rFonts w:hint="eastAsia" w:ascii="宋体" w:hAnsi="宋体" w:eastAsia="宋体" w:cs="黑体"/>
          <w:color w:val="000000"/>
          <w:sz w:val="24"/>
          <w:szCs w:val="24"/>
        </w:rPr>
        <w:t>图</w:t>
      </w:r>
      <w:r>
        <w:rPr>
          <w:rFonts w:hint="eastAsia" w:ascii="宋体" w:hAnsi="宋体" w:cs="黑体"/>
          <w:color w:val="000000"/>
          <w:sz w:val="24"/>
          <w:szCs w:val="24"/>
          <w:lang w:val="en-US" w:eastAsia="zh-CN"/>
        </w:rPr>
        <w:t>4-1</w:t>
      </w:r>
      <w:r>
        <w:rPr>
          <w:rFonts w:hint="eastAsia" w:ascii="宋体" w:hAnsi="宋体" w:eastAsia="宋体" w:cs="黑体"/>
          <w:color w:val="000000"/>
          <w:sz w:val="24"/>
          <w:szCs w:val="24"/>
        </w:rPr>
        <w:t>不同EC值灌溉水对番茄生长的</w:t>
      </w:r>
      <w:r>
        <w:rPr>
          <w:rFonts w:hint="eastAsia" w:ascii="宋体" w:hAnsi="宋体" w:eastAsia="宋体" w:cs="黑体"/>
          <w:color w:val="000000"/>
          <w:sz w:val="24"/>
          <w:szCs w:val="24"/>
          <w:lang w:val="en-US" w:eastAsia="zh-CN"/>
        </w:rPr>
        <w:t>影响</w:t>
      </w:r>
    </w:p>
    <w:p w14:paraId="12E96420">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黑体"/>
          <w:color w:val="000000"/>
          <w:sz w:val="24"/>
          <w:szCs w:val="24"/>
        </w:rPr>
      </w:pPr>
      <w:r>
        <w:rPr>
          <w:rFonts w:hint="eastAsia" w:ascii="宋体" w:hAnsi="宋体" w:eastAsia="宋体" w:cs="黑体"/>
          <w:sz w:val="24"/>
          <w:szCs w:val="32"/>
        </w:rPr>
        <w:drawing>
          <wp:anchor distT="0" distB="0" distL="114300" distR="114300" simplePos="0" relativeHeight="251662336" behindDoc="0" locked="0" layoutInCell="1" allowOverlap="1">
            <wp:simplePos x="0" y="0"/>
            <wp:positionH relativeFrom="column">
              <wp:posOffset>747395</wp:posOffset>
            </wp:positionH>
            <wp:positionV relativeFrom="paragraph">
              <wp:posOffset>240665</wp:posOffset>
            </wp:positionV>
            <wp:extent cx="3579495" cy="2242185"/>
            <wp:effectExtent l="0" t="0" r="1905" b="13335"/>
            <wp:wrapSquare wrapText="bothSides"/>
            <wp:docPr id="31" name="图片 31" descr="C:\Users\dell\Desktop\43b05b1af4aa2dcd3f71d89a50667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C:\Users\dell\Desktop\43b05b1af4aa2dcd3f71d89a506674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79495" cy="2242185"/>
                    </a:xfrm>
                    <a:prstGeom prst="rect">
                      <a:avLst/>
                    </a:prstGeom>
                    <a:noFill/>
                    <a:ln>
                      <a:noFill/>
                    </a:ln>
                  </pic:spPr>
                </pic:pic>
              </a:graphicData>
            </a:graphic>
          </wp:anchor>
        </w:drawing>
      </w:r>
    </w:p>
    <w:p w14:paraId="07B8AE9B">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黑体"/>
          <w:color w:val="000000"/>
          <w:sz w:val="24"/>
          <w:szCs w:val="24"/>
        </w:rPr>
      </w:pPr>
    </w:p>
    <w:p w14:paraId="0A1312EE">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黑体"/>
          <w:color w:val="000000"/>
          <w:sz w:val="24"/>
          <w:szCs w:val="24"/>
        </w:rPr>
      </w:pPr>
    </w:p>
    <w:p w14:paraId="280EEDE2">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黑体"/>
          <w:color w:val="000000"/>
          <w:sz w:val="24"/>
          <w:szCs w:val="24"/>
        </w:rPr>
      </w:pPr>
    </w:p>
    <w:p w14:paraId="3D95212B">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eastAsia" w:ascii="宋体" w:hAnsi="宋体" w:eastAsia="宋体" w:cs="黑体"/>
          <w:color w:val="000000"/>
          <w:sz w:val="24"/>
          <w:szCs w:val="24"/>
        </w:rPr>
      </w:pPr>
    </w:p>
    <w:p w14:paraId="6791497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0C773A8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45F891DE">
      <w:pPr>
        <w:ind w:firstLine="360" w:firstLineChars="150"/>
        <w:jc w:val="center"/>
        <w:rPr>
          <w:rFonts w:hint="eastAsia" w:ascii="宋体" w:hAnsi="宋体" w:eastAsia="宋体" w:cs="黑体"/>
          <w:color w:val="000000"/>
          <w:sz w:val="24"/>
          <w:szCs w:val="24"/>
        </w:rPr>
      </w:pPr>
    </w:p>
    <w:p w14:paraId="0580E5EB">
      <w:pPr>
        <w:ind w:firstLine="360" w:firstLineChars="150"/>
        <w:jc w:val="center"/>
        <w:rPr>
          <w:rFonts w:ascii="宋体" w:hAnsi="宋体" w:eastAsia="宋体" w:cs="黑体"/>
          <w:color w:val="000000"/>
          <w:sz w:val="24"/>
          <w:szCs w:val="24"/>
        </w:rPr>
      </w:pPr>
      <w:r>
        <w:rPr>
          <w:rFonts w:hint="eastAsia" w:ascii="宋体" w:hAnsi="宋体" w:eastAsia="宋体" w:cs="黑体"/>
          <w:color w:val="000000"/>
          <w:sz w:val="24"/>
          <w:szCs w:val="24"/>
        </w:rPr>
        <w:t>图</w:t>
      </w:r>
      <w:r>
        <w:rPr>
          <w:rFonts w:hint="eastAsia" w:ascii="宋体" w:hAnsi="宋体" w:cs="黑体"/>
          <w:color w:val="000000"/>
          <w:sz w:val="24"/>
          <w:szCs w:val="24"/>
          <w:lang w:val="en-US" w:eastAsia="zh-CN"/>
        </w:rPr>
        <w:t>4-2</w:t>
      </w:r>
      <w:r>
        <w:rPr>
          <w:rFonts w:hint="eastAsia" w:ascii="宋体" w:hAnsi="宋体" w:eastAsia="宋体" w:cs="黑体"/>
          <w:color w:val="000000"/>
          <w:sz w:val="24"/>
          <w:szCs w:val="24"/>
        </w:rPr>
        <w:t>不同EC值灌溉水对番茄植株鲜重的影响</w:t>
      </w:r>
    </w:p>
    <w:p w14:paraId="35F3316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p>
    <w:p w14:paraId="5997FD42">
      <w:pPr>
        <w:ind w:firstLine="480" w:firstLineChars="150"/>
        <w:jc w:val="center"/>
        <w:rPr>
          <w:rFonts w:hint="eastAsia" w:ascii="楷体_GB2312" w:hAnsi="楷体_GB2312" w:eastAsia="楷体_GB2312" w:cs="楷体_GB2312"/>
          <w:sz w:val="32"/>
          <w:szCs w:val="32"/>
          <w:highlight w:val="none"/>
          <w:lang w:eastAsia="zh-CN"/>
        </w:rPr>
      </w:pPr>
      <w:r>
        <w:rPr>
          <w:rFonts w:hint="eastAsia" w:ascii="宋体" w:hAnsi="宋体" w:eastAsia="宋体" w:cs="黑体"/>
          <w:sz w:val="32"/>
          <w:szCs w:val="32"/>
        </w:rPr>
        <mc:AlternateContent>
          <mc:Choice Requires="wpc">
            <w:drawing>
              <wp:anchor distT="0" distB="0" distL="114300" distR="114300" simplePos="0" relativeHeight="251663360" behindDoc="0" locked="0" layoutInCell="1" allowOverlap="1">
                <wp:simplePos x="0" y="0"/>
                <wp:positionH relativeFrom="column">
                  <wp:posOffset>590550</wp:posOffset>
                </wp:positionH>
                <wp:positionV relativeFrom="paragraph">
                  <wp:posOffset>0</wp:posOffset>
                </wp:positionV>
                <wp:extent cx="3957955" cy="2276475"/>
                <wp:effectExtent l="0" t="0" r="0" b="0"/>
                <wp:wrapTopAndBottom/>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矩形 109"/>
                        <wps:cNvSpPr>
                          <a:spLocks noChangeArrowheads="1"/>
                        </wps:cNvSpPr>
                        <wps:spPr bwMode="auto">
                          <a:xfrm>
                            <a:off x="958143" y="1248177"/>
                            <a:ext cx="194865" cy="538324"/>
                          </a:xfrm>
                          <a:prstGeom prst="rect">
                            <a:avLst/>
                          </a:prstGeom>
                          <a:solidFill>
                            <a:srgbClr val="595959"/>
                          </a:solidFill>
                          <a:ln>
                            <a:noFill/>
                          </a:ln>
                        </wps:spPr>
                        <wps:bodyPr rot="0" vert="horz" wrap="square" lIns="91440" tIns="45720" rIns="91440" bIns="45720" anchor="t" anchorCtr="0" upright="1">
                          <a:noAutofit/>
                        </wps:bodyPr>
                      </wps:wsp>
                      <wps:wsp>
                        <wps:cNvPr id="4" name="矩形 110"/>
                        <wps:cNvSpPr>
                          <a:spLocks noChangeArrowheads="1"/>
                        </wps:cNvSpPr>
                        <wps:spPr bwMode="auto">
                          <a:xfrm>
                            <a:off x="1827645" y="803270"/>
                            <a:ext cx="194865" cy="983231"/>
                          </a:xfrm>
                          <a:prstGeom prst="rect">
                            <a:avLst/>
                          </a:prstGeom>
                          <a:solidFill>
                            <a:srgbClr val="595959"/>
                          </a:solidFill>
                          <a:ln>
                            <a:noFill/>
                          </a:ln>
                        </wps:spPr>
                        <wps:bodyPr rot="0" vert="horz" wrap="square" lIns="91440" tIns="45720" rIns="91440" bIns="45720" anchor="t" anchorCtr="0" upright="1">
                          <a:noAutofit/>
                        </wps:bodyPr>
                      </wps:wsp>
                      <wps:wsp>
                        <wps:cNvPr id="5" name="矩形 111"/>
                        <wps:cNvSpPr>
                          <a:spLocks noChangeArrowheads="1"/>
                        </wps:cNvSpPr>
                        <wps:spPr bwMode="auto">
                          <a:xfrm>
                            <a:off x="2697148" y="497480"/>
                            <a:ext cx="194865" cy="1289021"/>
                          </a:xfrm>
                          <a:prstGeom prst="rect">
                            <a:avLst/>
                          </a:prstGeom>
                          <a:solidFill>
                            <a:srgbClr val="595959"/>
                          </a:solidFill>
                          <a:ln>
                            <a:noFill/>
                          </a:ln>
                        </wps:spPr>
                        <wps:bodyPr rot="0" vert="horz" wrap="square" lIns="91440" tIns="45720" rIns="91440" bIns="45720" anchor="t" anchorCtr="0" upright="1">
                          <a:noAutofit/>
                        </wps:bodyPr>
                      </wps:wsp>
                      <wps:wsp>
                        <wps:cNvPr id="6" name="任意多边形 112"/>
                        <wps:cNvSpPr/>
                        <wps:spPr bwMode="auto">
                          <a:xfrm>
                            <a:off x="1030714" y="1159464"/>
                            <a:ext cx="49724" cy="176753"/>
                          </a:xfrm>
                          <a:custGeom>
                            <a:avLst/>
                            <a:gdLst>
                              <a:gd name="T0" fmla="*/ 37 w 74"/>
                              <a:gd name="T1" fmla="*/ 132 h 263"/>
                              <a:gd name="T2" fmla="*/ 37 w 74"/>
                              <a:gd name="T3" fmla="*/ 0 h 263"/>
                              <a:gd name="T4" fmla="*/ 37 w 74"/>
                              <a:gd name="T5" fmla="*/ 132 h 263"/>
                              <a:gd name="T6" fmla="*/ 37 w 74"/>
                              <a:gd name="T7" fmla="*/ 263 h 263"/>
                              <a:gd name="T8" fmla="*/ 0 w 74"/>
                              <a:gd name="T9" fmla="*/ 0 h 263"/>
                              <a:gd name="T10" fmla="*/ 74 w 74"/>
                              <a:gd name="T11" fmla="*/ 0 h 263"/>
                              <a:gd name="T12" fmla="*/ 0 w 74"/>
                              <a:gd name="T13" fmla="*/ 263 h 263"/>
                              <a:gd name="T14" fmla="*/ 74 w 74"/>
                              <a:gd name="T15" fmla="*/ 263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4" h="263">
                                <a:moveTo>
                                  <a:pt x="37" y="132"/>
                                </a:moveTo>
                                <a:lnTo>
                                  <a:pt x="37" y="0"/>
                                </a:lnTo>
                                <a:moveTo>
                                  <a:pt x="37" y="132"/>
                                </a:moveTo>
                                <a:lnTo>
                                  <a:pt x="37" y="263"/>
                                </a:lnTo>
                                <a:moveTo>
                                  <a:pt x="0" y="0"/>
                                </a:moveTo>
                                <a:lnTo>
                                  <a:pt x="74" y="0"/>
                                </a:lnTo>
                                <a:moveTo>
                                  <a:pt x="0" y="263"/>
                                </a:moveTo>
                                <a:lnTo>
                                  <a:pt x="74" y="263"/>
                                </a:lnTo>
                              </a:path>
                            </a:pathLst>
                          </a:custGeom>
                          <a:noFill/>
                          <a:ln w="8890" cmpd="sng">
                            <a:solidFill>
                              <a:srgbClr val="595959"/>
                            </a:solidFill>
                            <a:round/>
                          </a:ln>
                        </wps:spPr>
                        <wps:bodyPr rot="0" vert="horz" wrap="square" lIns="91440" tIns="45720" rIns="91440" bIns="45720" anchor="t" anchorCtr="0" upright="1">
                          <a:noAutofit/>
                        </wps:bodyPr>
                      </wps:wsp>
                      <wps:wsp>
                        <wps:cNvPr id="7" name="任意多边形 113"/>
                        <wps:cNvSpPr/>
                        <wps:spPr bwMode="auto">
                          <a:xfrm>
                            <a:off x="1900216" y="710525"/>
                            <a:ext cx="49724" cy="185490"/>
                          </a:xfrm>
                          <a:custGeom>
                            <a:avLst/>
                            <a:gdLst>
                              <a:gd name="T0" fmla="*/ 37 w 74"/>
                              <a:gd name="T1" fmla="*/ 138 h 276"/>
                              <a:gd name="T2" fmla="*/ 37 w 74"/>
                              <a:gd name="T3" fmla="*/ 0 h 276"/>
                              <a:gd name="T4" fmla="*/ 37 w 74"/>
                              <a:gd name="T5" fmla="*/ 138 h 276"/>
                              <a:gd name="T6" fmla="*/ 37 w 74"/>
                              <a:gd name="T7" fmla="*/ 276 h 276"/>
                              <a:gd name="T8" fmla="*/ 0 w 74"/>
                              <a:gd name="T9" fmla="*/ 0 h 276"/>
                              <a:gd name="T10" fmla="*/ 74 w 74"/>
                              <a:gd name="T11" fmla="*/ 0 h 276"/>
                              <a:gd name="T12" fmla="*/ 0 w 74"/>
                              <a:gd name="T13" fmla="*/ 276 h 276"/>
                              <a:gd name="T14" fmla="*/ 74 w 74"/>
                              <a:gd name="T15" fmla="*/ 276 h 27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4" h="276">
                                <a:moveTo>
                                  <a:pt x="37" y="138"/>
                                </a:moveTo>
                                <a:lnTo>
                                  <a:pt x="37" y="0"/>
                                </a:lnTo>
                                <a:moveTo>
                                  <a:pt x="37" y="138"/>
                                </a:moveTo>
                                <a:lnTo>
                                  <a:pt x="37" y="276"/>
                                </a:lnTo>
                                <a:moveTo>
                                  <a:pt x="0" y="0"/>
                                </a:moveTo>
                                <a:lnTo>
                                  <a:pt x="74" y="0"/>
                                </a:lnTo>
                                <a:moveTo>
                                  <a:pt x="0" y="276"/>
                                </a:moveTo>
                                <a:lnTo>
                                  <a:pt x="74" y="276"/>
                                </a:lnTo>
                              </a:path>
                            </a:pathLst>
                          </a:custGeom>
                          <a:noFill/>
                          <a:ln w="8890" cmpd="sng">
                            <a:solidFill>
                              <a:srgbClr val="595959"/>
                            </a:solidFill>
                            <a:round/>
                          </a:ln>
                        </wps:spPr>
                        <wps:bodyPr rot="0" vert="horz" wrap="square" lIns="91440" tIns="45720" rIns="91440" bIns="45720" anchor="t" anchorCtr="0" upright="1">
                          <a:noAutofit/>
                        </wps:bodyPr>
                      </wps:wsp>
                      <wps:wsp>
                        <wps:cNvPr id="8" name="任意多边形 114"/>
                        <wps:cNvSpPr/>
                        <wps:spPr bwMode="auto">
                          <a:xfrm>
                            <a:off x="2769718" y="308630"/>
                            <a:ext cx="49724" cy="378373"/>
                          </a:xfrm>
                          <a:custGeom>
                            <a:avLst/>
                            <a:gdLst>
                              <a:gd name="T0" fmla="*/ 37 w 74"/>
                              <a:gd name="T1" fmla="*/ 281 h 563"/>
                              <a:gd name="T2" fmla="*/ 37 w 74"/>
                              <a:gd name="T3" fmla="*/ 0 h 563"/>
                              <a:gd name="T4" fmla="*/ 37 w 74"/>
                              <a:gd name="T5" fmla="*/ 281 h 563"/>
                              <a:gd name="T6" fmla="*/ 37 w 74"/>
                              <a:gd name="T7" fmla="*/ 563 h 563"/>
                              <a:gd name="T8" fmla="*/ 0 w 74"/>
                              <a:gd name="T9" fmla="*/ 0 h 563"/>
                              <a:gd name="T10" fmla="*/ 74 w 74"/>
                              <a:gd name="T11" fmla="*/ 0 h 563"/>
                              <a:gd name="T12" fmla="*/ 0 w 74"/>
                              <a:gd name="T13" fmla="*/ 563 h 563"/>
                              <a:gd name="T14" fmla="*/ 74 w 74"/>
                              <a:gd name="T15" fmla="*/ 563 h 5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4" h="563">
                                <a:moveTo>
                                  <a:pt x="37" y="281"/>
                                </a:moveTo>
                                <a:lnTo>
                                  <a:pt x="37" y="0"/>
                                </a:lnTo>
                                <a:moveTo>
                                  <a:pt x="37" y="281"/>
                                </a:moveTo>
                                <a:lnTo>
                                  <a:pt x="37" y="563"/>
                                </a:lnTo>
                                <a:moveTo>
                                  <a:pt x="0" y="0"/>
                                </a:moveTo>
                                <a:lnTo>
                                  <a:pt x="74" y="0"/>
                                </a:lnTo>
                                <a:moveTo>
                                  <a:pt x="0" y="563"/>
                                </a:moveTo>
                                <a:lnTo>
                                  <a:pt x="74" y="563"/>
                                </a:lnTo>
                              </a:path>
                            </a:pathLst>
                          </a:custGeom>
                          <a:noFill/>
                          <a:ln w="8890" cmpd="sng">
                            <a:solidFill>
                              <a:srgbClr val="595959"/>
                            </a:solidFill>
                            <a:round/>
                          </a:ln>
                        </wps:spPr>
                        <wps:bodyPr rot="0" vert="horz" wrap="square" lIns="91440" tIns="45720" rIns="91440" bIns="45720" anchor="t" anchorCtr="0" upright="1">
                          <a:noAutofit/>
                        </wps:bodyPr>
                      </wps:wsp>
                      <wps:wsp>
                        <wps:cNvPr id="9" name="矩形 115"/>
                        <wps:cNvSpPr>
                          <a:spLocks noChangeArrowheads="1"/>
                        </wps:cNvSpPr>
                        <wps:spPr bwMode="auto">
                          <a:xfrm>
                            <a:off x="1157712" y="1729376"/>
                            <a:ext cx="217712" cy="57126"/>
                          </a:xfrm>
                          <a:prstGeom prst="rect">
                            <a:avLst/>
                          </a:prstGeom>
                          <a:solidFill>
                            <a:srgbClr val="FFFFFF"/>
                          </a:solidFill>
                          <a:ln>
                            <a:noFill/>
                          </a:ln>
                        </wps:spPr>
                        <wps:bodyPr rot="0" vert="horz" wrap="square" lIns="91440" tIns="45720" rIns="91440" bIns="45720" anchor="t" anchorCtr="0" upright="1">
                          <a:noAutofit/>
                        </wps:bodyPr>
                      </wps:wsp>
                      <wps:wsp>
                        <wps:cNvPr id="10" name="矩形 116"/>
                        <wps:cNvSpPr>
                          <a:spLocks noChangeArrowheads="1"/>
                        </wps:cNvSpPr>
                        <wps:spPr bwMode="auto">
                          <a:xfrm>
                            <a:off x="2027214" y="1178954"/>
                            <a:ext cx="217712" cy="607547"/>
                          </a:xfrm>
                          <a:prstGeom prst="rect">
                            <a:avLst/>
                          </a:prstGeom>
                          <a:solidFill>
                            <a:srgbClr val="FFFFFF"/>
                          </a:solidFill>
                          <a:ln>
                            <a:noFill/>
                          </a:ln>
                        </wps:spPr>
                        <wps:bodyPr rot="0" vert="horz" wrap="square" lIns="91440" tIns="45720" rIns="91440" bIns="45720" anchor="t" anchorCtr="0" upright="1">
                          <a:noAutofit/>
                        </wps:bodyPr>
                      </wps:wsp>
                      <wps:wsp>
                        <wps:cNvPr id="11" name="矩形 117"/>
                        <wps:cNvSpPr>
                          <a:spLocks noChangeArrowheads="1"/>
                        </wps:cNvSpPr>
                        <wps:spPr bwMode="auto">
                          <a:xfrm>
                            <a:off x="2896716" y="525035"/>
                            <a:ext cx="217712" cy="1261466"/>
                          </a:xfrm>
                          <a:prstGeom prst="rect">
                            <a:avLst/>
                          </a:prstGeom>
                          <a:solidFill>
                            <a:srgbClr val="FFFFFF"/>
                          </a:solidFill>
                          <a:ln>
                            <a:noFill/>
                          </a:ln>
                        </wps:spPr>
                        <wps:bodyPr rot="0" vert="horz" wrap="square" lIns="91440" tIns="45720" rIns="91440" bIns="45720" anchor="t" anchorCtr="0" upright="1">
                          <a:noAutofit/>
                        </wps:bodyPr>
                      </wps:wsp>
                      <wps:wsp>
                        <wps:cNvPr id="12" name="直线 118"/>
                        <wps:cNvCnPr>
                          <a:cxnSpLocks noChangeShapeType="1"/>
                        </wps:cNvCnPr>
                        <wps:spPr bwMode="auto">
                          <a:xfrm flipV="1">
                            <a:off x="744463" y="66014"/>
                            <a:ext cx="672" cy="1720487"/>
                          </a:xfrm>
                          <a:prstGeom prst="line">
                            <a:avLst/>
                          </a:prstGeom>
                          <a:noFill/>
                          <a:ln w="8890">
                            <a:solidFill>
                              <a:srgbClr val="000000"/>
                            </a:solidFill>
                            <a:round/>
                          </a:ln>
                        </wps:spPr>
                        <wps:bodyPr/>
                      </wps:wsp>
                      <wps:wsp>
                        <wps:cNvPr id="13" name="任意多边形 119"/>
                        <wps:cNvSpPr/>
                        <wps:spPr bwMode="auto">
                          <a:xfrm>
                            <a:off x="744463" y="66014"/>
                            <a:ext cx="45021" cy="1720487"/>
                          </a:xfrm>
                          <a:custGeom>
                            <a:avLst/>
                            <a:gdLst>
                              <a:gd name="T0" fmla="*/ 0 w 67"/>
                              <a:gd name="T1" fmla="*/ 2560 h 2560"/>
                              <a:gd name="T2" fmla="*/ 67 w 67"/>
                              <a:gd name="T3" fmla="*/ 2560 h 2560"/>
                              <a:gd name="T4" fmla="*/ 0 w 67"/>
                              <a:gd name="T5" fmla="*/ 1921 h 2560"/>
                              <a:gd name="T6" fmla="*/ 67 w 67"/>
                              <a:gd name="T7" fmla="*/ 1921 h 2560"/>
                              <a:gd name="T8" fmla="*/ 0 w 67"/>
                              <a:gd name="T9" fmla="*/ 1280 h 2560"/>
                              <a:gd name="T10" fmla="*/ 67 w 67"/>
                              <a:gd name="T11" fmla="*/ 1280 h 2560"/>
                              <a:gd name="T12" fmla="*/ 0 w 67"/>
                              <a:gd name="T13" fmla="*/ 640 h 2560"/>
                              <a:gd name="T14" fmla="*/ 67 w 67"/>
                              <a:gd name="T15" fmla="*/ 640 h 2560"/>
                              <a:gd name="T16" fmla="*/ 0 w 67"/>
                              <a:gd name="T17" fmla="*/ 0 h 2560"/>
                              <a:gd name="T18" fmla="*/ 67 w 67"/>
                              <a:gd name="T19" fmla="*/ 0 h 2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7" h="2560">
                                <a:moveTo>
                                  <a:pt x="0" y="2560"/>
                                </a:moveTo>
                                <a:lnTo>
                                  <a:pt x="67" y="2560"/>
                                </a:lnTo>
                                <a:moveTo>
                                  <a:pt x="0" y="1921"/>
                                </a:moveTo>
                                <a:lnTo>
                                  <a:pt x="67" y="1921"/>
                                </a:lnTo>
                                <a:moveTo>
                                  <a:pt x="0" y="1280"/>
                                </a:moveTo>
                                <a:lnTo>
                                  <a:pt x="67" y="1280"/>
                                </a:lnTo>
                                <a:moveTo>
                                  <a:pt x="0" y="640"/>
                                </a:moveTo>
                                <a:lnTo>
                                  <a:pt x="67" y="640"/>
                                </a:lnTo>
                                <a:moveTo>
                                  <a:pt x="0" y="0"/>
                                </a:moveTo>
                                <a:lnTo>
                                  <a:pt x="67" y="0"/>
                                </a:lnTo>
                              </a:path>
                            </a:pathLst>
                          </a:custGeom>
                          <a:noFill/>
                          <a:ln w="8890" cmpd="sng">
                            <a:solidFill>
                              <a:srgbClr val="000000"/>
                            </a:solidFill>
                            <a:round/>
                          </a:ln>
                        </wps:spPr>
                        <wps:bodyPr rot="0" vert="horz" wrap="square" lIns="91440" tIns="45720" rIns="91440" bIns="45720" anchor="t" anchorCtr="0" upright="1">
                          <a:noAutofit/>
                        </wps:bodyPr>
                      </wps:wsp>
                      <wps:wsp>
                        <wps:cNvPr id="14" name="直线 120"/>
                        <wps:cNvCnPr>
                          <a:cxnSpLocks noChangeShapeType="1"/>
                        </wps:cNvCnPr>
                        <wps:spPr bwMode="auto">
                          <a:xfrm>
                            <a:off x="744463" y="1786501"/>
                            <a:ext cx="2609178" cy="672"/>
                          </a:xfrm>
                          <a:prstGeom prst="line">
                            <a:avLst/>
                          </a:prstGeom>
                          <a:noFill/>
                          <a:ln w="8890">
                            <a:solidFill>
                              <a:srgbClr val="000000"/>
                            </a:solidFill>
                            <a:round/>
                          </a:ln>
                        </wps:spPr>
                        <wps:bodyPr/>
                      </wps:wsp>
                      <wps:wsp>
                        <wps:cNvPr id="15" name="矩形 121"/>
                        <wps:cNvSpPr>
                          <a:spLocks noChangeArrowheads="1"/>
                        </wps:cNvSpPr>
                        <wps:spPr bwMode="auto">
                          <a:xfrm>
                            <a:off x="1027354" y="1006234"/>
                            <a:ext cx="57785" cy="198120"/>
                          </a:xfrm>
                          <a:prstGeom prst="rect">
                            <a:avLst/>
                          </a:prstGeom>
                          <a:noFill/>
                          <a:ln>
                            <a:noFill/>
                          </a:ln>
                        </wps:spPr>
                        <wps:txbx>
                          <w:txbxContent>
                            <w:p w14:paraId="26025E34">
                              <w:r>
                                <w:rPr>
                                  <w:color w:val="404040"/>
                                  <w:kern w:val="0"/>
                                  <w:sz w:val="20"/>
                                  <w:szCs w:val="20"/>
                                </w:rPr>
                                <w:t>c</w:t>
                              </w:r>
                            </w:p>
                          </w:txbxContent>
                        </wps:txbx>
                        <wps:bodyPr rot="0" vert="horz" wrap="none" lIns="0" tIns="0" rIns="0" bIns="0" anchor="t" anchorCtr="0" upright="1">
                          <a:spAutoFit/>
                        </wps:bodyPr>
                      </wps:wsp>
                      <wps:wsp>
                        <wps:cNvPr id="16" name="矩形 122"/>
                        <wps:cNvSpPr>
                          <a:spLocks noChangeArrowheads="1"/>
                        </wps:cNvSpPr>
                        <wps:spPr bwMode="auto">
                          <a:xfrm>
                            <a:off x="1899544" y="561998"/>
                            <a:ext cx="63500" cy="198120"/>
                          </a:xfrm>
                          <a:prstGeom prst="rect">
                            <a:avLst/>
                          </a:prstGeom>
                          <a:noFill/>
                          <a:ln>
                            <a:noFill/>
                          </a:ln>
                        </wps:spPr>
                        <wps:txbx>
                          <w:txbxContent>
                            <w:p w14:paraId="512CEA22">
                              <w:r>
                                <w:rPr>
                                  <w:color w:val="404040"/>
                                  <w:kern w:val="0"/>
                                  <w:sz w:val="20"/>
                                  <w:szCs w:val="20"/>
                                </w:rPr>
                                <w:t>b</w:t>
                              </w:r>
                            </w:p>
                          </w:txbxContent>
                        </wps:txbx>
                        <wps:bodyPr rot="0" vert="horz" wrap="none" lIns="0" tIns="0" rIns="0" bIns="0" anchor="t" anchorCtr="0" upright="1">
                          <a:spAutoFit/>
                        </wps:bodyPr>
                      </wps:wsp>
                      <wps:wsp>
                        <wps:cNvPr id="17" name="矩形 123"/>
                        <wps:cNvSpPr>
                          <a:spLocks noChangeArrowheads="1"/>
                        </wps:cNvSpPr>
                        <wps:spPr bwMode="auto">
                          <a:xfrm>
                            <a:off x="2773750" y="143302"/>
                            <a:ext cx="55880" cy="198120"/>
                          </a:xfrm>
                          <a:prstGeom prst="rect">
                            <a:avLst/>
                          </a:prstGeom>
                          <a:noFill/>
                          <a:ln>
                            <a:noFill/>
                          </a:ln>
                        </wps:spPr>
                        <wps:txbx>
                          <w:txbxContent>
                            <w:p w14:paraId="45235EC1">
                              <w:r>
                                <w:rPr>
                                  <w:color w:val="404040"/>
                                  <w:kern w:val="0"/>
                                  <w:sz w:val="20"/>
                                  <w:szCs w:val="20"/>
                                </w:rPr>
                                <w:t>a</w:t>
                              </w:r>
                            </w:p>
                          </w:txbxContent>
                        </wps:txbx>
                        <wps:bodyPr rot="0" vert="horz" wrap="none" lIns="0" tIns="0" rIns="0" bIns="0" anchor="t" anchorCtr="0" upright="1">
                          <a:spAutoFit/>
                        </wps:bodyPr>
                      </wps:wsp>
                      <wps:wsp>
                        <wps:cNvPr id="18" name="矩形 124"/>
                        <wps:cNvSpPr>
                          <a:spLocks noChangeArrowheads="1"/>
                        </wps:cNvSpPr>
                        <wps:spPr bwMode="auto">
                          <a:xfrm>
                            <a:off x="616121" y="1721311"/>
                            <a:ext cx="60325" cy="198120"/>
                          </a:xfrm>
                          <a:prstGeom prst="rect">
                            <a:avLst/>
                          </a:prstGeom>
                          <a:noFill/>
                          <a:ln>
                            <a:noFill/>
                          </a:ln>
                        </wps:spPr>
                        <wps:txbx>
                          <w:txbxContent>
                            <w:p w14:paraId="5CB56404">
                              <w:r>
                                <w:rPr>
                                  <w:color w:val="000000"/>
                                  <w:kern w:val="0"/>
                                  <w:sz w:val="18"/>
                                  <w:szCs w:val="18"/>
                                </w:rPr>
                                <w:t xml:space="preserve">0 </w:t>
                              </w:r>
                            </w:p>
                          </w:txbxContent>
                        </wps:txbx>
                        <wps:bodyPr rot="0" vert="horz" wrap="none" lIns="0" tIns="0" rIns="0" bIns="0" anchor="t" anchorCtr="0" upright="1">
                          <a:spAutoFit/>
                        </wps:bodyPr>
                      </wps:wsp>
                      <wps:wsp>
                        <wps:cNvPr id="19" name="矩形 125"/>
                        <wps:cNvSpPr>
                          <a:spLocks noChangeArrowheads="1"/>
                        </wps:cNvSpPr>
                        <wps:spPr bwMode="auto">
                          <a:xfrm>
                            <a:off x="559677" y="1290517"/>
                            <a:ext cx="114300" cy="198120"/>
                          </a:xfrm>
                          <a:prstGeom prst="rect">
                            <a:avLst/>
                          </a:prstGeom>
                          <a:noFill/>
                          <a:ln>
                            <a:noFill/>
                          </a:ln>
                        </wps:spPr>
                        <wps:txbx>
                          <w:txbxContent>
                            <w:p w14:paraId="66F30248">
                              <w:r>
                                <w:rPr>
                                  <w:color w:val="000000"/>
                                  <w:kern w:val="0"/>
                                  <w:sz w:val="18"/>
                                  <w:szCs w:val="18"/>
                                </w:rPr>
                                <w:t xml:space="preserve">15 </w:t>
                              </w:r>
                            </w:p>
                          </w:txbxContent>
                        </wps:txbx>
                        <wps:bodyPr rot="0" vert="horz" wrap="none" lIns="0" tIns="0" rIns="0" bIns="0" anchor="t" anchorCtr="0" upright="1">
                          <a:spAutoFit/>
                        </wps:bodyPr>
                      </wps:wsp>
                      <wps:wsp>
                        <wps:cNvPr id="20" name="矩形 126"/>
                        <wps:cNvSpPr>
                          <a:spLocks noChangeArrowheads="1"/>
                        </wps:cNvSpPr>
                        <wps:spPr bwMode="auto">
                          <a:xfrm>
                            <a:off x="559677" y="860395"/>
                            <a:ext cx="114300" cy="198120"/>
                          </a:xfrm>
                          <a:prstGeom prst="rect">
                            <a:avLst/>
                          </a:prstGeom>
                          <a:noFill/>
                          <a:ln>
                            <a:noFill/>
                          </a:ln>
                        </wps:spPr>
                        <wps:txbx>
                          <w:txbxContent>
                            <w:p w14:paraId="481F8C66">
                              <w:r>
                                <w:rPr>
                                  <w:color w:val="000000"/>
                                  <w:kern w:val="0"/>
                                  <w:sz w:val="18"/>
                                  <w:szCs w:val="18"/>
                                </w:rPr>
                                <w:t xml:space="preserve">30 </w:t>
                              </w:r>
                            </w:p>
                          </w:txbxContent>
                        </wps:txbx>
                        <wps:bodyPr rot="0" vert="horz" wrap="none" lIns="0" tIns="0" rIns="0" bIns="0" anchor="t" anchorCtr="0" upright="1">
                          <a:spAutoFit/>
                        </wps:bodyPr>
                      </wps:wsp>
                      <wps:wsp>
                        <wps:cNvPr id="21" name="矩形 127"/>
                        <wps:cNvSpPr>
                          <a:spLocks noChangeArrowheads="1"/>
                        </wps:cNvSpPr>
                        <wps:spPr bwMode="auto">
                          <a:xfrm>
                            <a:off x="559677" y="429602"/>
                            <a:ext cx="114300" cy="198120"/>
                          </a:xfrm>
                          <a:prstGeom prst="rect">
                            <a:avLst/>
                          </a:prstGeom>
                          <a:noFill/>
                          <a:ln>
                            <a:noFill/>
                          </a:ln>
                        </wps:spPr>
                        <wps:txbx>
                          <w:txbxContent>
                            <w:p w14:paraId="0CF50E29">
                              <w:r>
                                <w:rPr>
                                  <w:color w:val="000000"/>
                                  <w:kern w:val="0"/>
                                  <w:sz w:val="18"/>
                                  <w:szCs w:val="18"/>
                                </w:rPr>
                                <w:t xml:space="preserve">45 </w:t>
                              </w:r>
                            </w:p>
                          </w:txbxContent>
                        </wps:txbx>
                        <wps:bodyPr rot="0" vert="horz" wrap="none" lIns="0" tIns="0" rIns="0" bIns="0" anchor="t" anchorCtr="0" upright="1">
                          <a:spAutoFit/>
                        </wps:bodyPr>
                      </wps:wsp>
                      <wps:wsp>
                        <wps:cNvPr id="22" name="矩形 128"/>
                        <wps:cNvSpPr>
                          <a:spLocks noChangeArrowheads="1"/>
                        </wps:cNvSpPr>
                        <wps:spPr bwMode="auto">
                          <a:xfrm>
                            <a:off x="559677" y="152"/>
                            <a:ext cx="114300" cy="198120"/>
                          </a:xfrm>
                          <a:prstGeom prst="rect">
                            <a:avLst/>
                          </a:prstGeom>
                          <a:noFill/>
                          <a:ln>
                            <a:noFill/>
                          </a:ln>
                        </wps:spPr>
                        <wps:txbx>
                          <w:txbxContent>
                            <w:p w14:paraId="06F97905">
                              <w:r>
                                <w:rPr>
                                  <w:color w:val="000000"/>
                                  <w:kern w:val="0"/>
                                  <w:sz w:val="18"/>
                                  <w:szCs w:val="18"/>
                                </w:rPr>
                                <w:t xml:space="preserve">60 </w:t>
                              </w:r>
                            </w:p>
                          </w:txbxContent>
                        </wps:txbx>
                        <wps:bodyPr rot="0" vert="horz" wrap="none" lIns="0" tIns="0" rIns="0" bIns="0" anchor="t" anchorCtr="0" upright="1">
                          <a:spAutoFit/>
                        </wps:bodyPr>
                      </wps:wsp>
                      <wps:wsp>
                        <wps:cNvPr id="23" name="矩形 129"/>
                        <wps:cNvSpPr>
                          <a:spLocks noChangeArrowheads="1"/>
                        </wps:cNvSpPr>
                        <wps:spPr bwMode="auto">
                          <a:xfrm>
                            <a:off x="1116723" y="1870509"/>
                            <a:ext cx="126365" cy="198120"/>
                          </a:xfrm>
                          <a:prstGeom prst="rect">
                            <a:avLst/>
                          </a:prstGeom>
                          <a:noFill/>
                          <a:ln>
                            <a:noFill/>
                          </a:ln>
                        </wps:spPr>
                        <wps:txbx>
                          <w:txbxContent>
                            <w:p w14:paraId="45B97479">
                              <w:r>
                                <w:rPr>
                                  <w:color w:val="000000"/>
                                  <w:kern w:val="0"/>
                                  <w:sz w:val="18"/>
                                  <w:szCs w:val="18"/>
                                </w:rPr>
                                <w:t>E1</w:t>
                              </w:r>
                            </w:p>
                          </w:txbxContent>
                        </wps:txbx>
                        <wps:bodyPr rot="0" vert="horz" wrap="none" lIns="0" tIns="0" rIns="0" bIns="0" anchor="t" anchorCtr="0" upright="1">
                          <a:spAutoFit/>
                        </wps:bodyPr>
                      </wps:wsp>
                      <wps:wsp>
                        <wps:cNvPr id="24" name="矩形 130"/>
                        <wps:cNvSpPr>
                          <a:spLocks noChangeArrowheads="1"/>
                        </wps:cNvSpPr>
                        <wps:spPr bwMode="auto">
                          <a:xfrm>
                            <a:off x="1986225" y="1870509"/>
                            <a:ext cx="126365" cy="198120"/>
                          </a:xfrm>
                          <a:prstGeom prst="rect">
                            <a:avLst/>
                          </a:prstGeom>
                          <a:noFill/>
                          <a:ln>
                            <a:noFill/>
                          </a:ln>
                        </wps:spPr>
                        <wps:txbx>
                          <w:txbxContent>
                            <w:p w14:paraId="0C7161F0">
                              <w:r>
                                <w:rPr>
                                  <w:color w:val="000000"/>
                                  <w:kern w:val="0"/>
                                  <w:sz w:val="18"/>
                                  <w:szCs w:val="18"/>
                                </w:rPr>
                                <w:t>E2</w:t>
                              </w:r>
                            </w:p>
                          </w:txbxContent>
                        </wps:txbx>
                        <wps:bodyPr rot="0" vert="horz" wrap="none" lIns="0" tIns="0" rIns="0" bIns="0" anchor="t" anchorCtr="0" upright="1">
                          <a:spAutoFit/>
                        </wps:bodyPr>
                      </wps:wsp>
                      <wps:wsp>
                        <wps:cNvPr id="25" name="矩形 131"/>
                        <wps:cNvSpPr>
                          <a:spLocks noChangeArrowheads="1"/>
                        </wps:cNvSpPr>
                        <wps:spPr bwMode="auto">
                          <a:xfrm>
                            <a:off x="2856399" y="1870509"/>
                            <a:ext cx="126365" cy="198120"/>
                          </a:xfrm>
                          <a:prstGeom prst="rect">
                            <a:avLst/>
                          </a:prstGeom>
                          <a:noFill/>
                          <a:ln>
                            <a:noFill/>
                          </a:ln>
                        </wps:spPr>
                        <wps:txbx>
                          <w:txbxContent>
                            <w:p w14:paraId="45590219">
                              <w:r>
                                <w:rPr>
                                  <w:color w:val="000000"/>
                                  <w:kern w:val="0"/>
                                  <w:sz w:val="18"/>
                                  <w:szCs w:val="18"/>
                                </w:rPr>
                                <w:t>E3</w:t>
                              </w:r>
                            </w:p>
                          </w:txbxContent>
                        </wps:txbx>
                        <wps:bodyPr rot="0" vert="horz" wrap="none" lIns="0" tIns="0" rIns="0" bIns="0" anchor="t" anchorCtr="0" upright="1">
                          <a:spAutoFit/>
                        </wps:bodyPr>
                      </wps:wsp>
                      <wps:wsp>
                        <wps:cNvPr id="26" name="矩形 132"/>
                        <wps:cNvSpPr>
                          <a:spLocks noChangeArrowheads="1"/>
                        </wps:cNvSpPr>
                        <wps:spPr bwMode="auto">
                          <a:xfrm>
                            <a:off x="3701040" y="1328153"/>
                            <a:ext cx="64507" cy="197587"/>
                          </a:xfrm>
                          <a:prstGeom prst="rect">
                            <a:avLst/>
                          </a:prstGeom>
                          <a:noFill/>
                          <a:ln>
                            <a:noFill/>
                          </a:ln>
                        </wps:spPr>
                        <wps:txbx>
                          <w:txbxContent>
                            <w:p w14:paraId="234AD57A">
                              <w:r>
                                <w:rPr>
                                  <w:rFonts w:hint="eastAsia" w:ascii="宋体" w:cs="宋体"/>
                                  <w:color w:val="000000"/>
                                  <w:kern w:val="0"/>
                                  <w:sz w:val="2"/>
                                  <w:szCs w:val="2"/>
                                </w:rPr>
                                <w:t>青菜产量（</w:t>
                              </w:r>
                            </w:p>
                          </w:txbxContent>
                        </wps:txbx>
                        <wps:bodyPr rot="0" vert="horz" wrap="none" lIns="0" tIns="0" rIns="0" bIns="0" anchor="t" anchorCtr="0" upright="1">
                          <a:spAutoFit/>
                        </wps:bodyPr>
                      </wps:wsp>
                      <wps:wsp>
                        <wps:cNvPr id="27" name="矩形 133"/>
                        <wps:cNvSpPr>
                          <a:spLocks noChangeArrowheads="1"/>
                        </wps:cNvSpPr>
                        <wps:spPr bwMode="auto">
                          <a:xfrm>
                            <a:off x="3701040" y="731359"/>
                            <a:ext cx="4032" cy="198259"/>
                          </a:xfrm>
                          <a:prstGeom prst="rect">
                            <a:avLst/>
                          </a:prstGeom>
                          <a:noFill/>
                          <a:ln>
                            <a:noFill/>
                          </a:ln>
                        </wps:spPr>
                        <wps:txbx>
                          <w:txbxContent>
                            <w:p w14:paraId="7778E830">
                              <w:r>
                                <w:rPr>
                                  <w:color w:val="000000"/>
                                  <w:kern w:val="0"/>
                                  <w:sz w:val="2"/>
                                  <w:szCs w:val="2"/>
                                </w:rPr>
                                <w:t>t</w:t>
                              </w:r>
                            </w:p>
                          </w:txbxContent>
                        </wps:txbx>
                        <wps:bodyPr rot="0" vert="horz" wrap="none" lIns="0" tIns="0" rIns="0" bIns="0" anchor="t" anchorCtr="0" upright="1">
                          <a:spAutoFit/>
                        </wps:bodyPr>
                      </wps:wsp>
                      <wps:wsp>
                        <wps:cNvPr id="28" name="矩形 134"/>
                        <wps:cNvSpPr>
                          <a:spLocks noChangeArrowheads="1"/>
                        </wps:cNvSpPr>
                        <wps:spPr bwMode="auto">
                          <a:xfrm>
                            <a:off x="3701040" y="698428"/>
                            <a:ext cx="7391" cy="198259"/>
                          </a:xfrm>
                          <a:prstGeom prst="rect">
                            <a:avLst/>
                          </a:prstGeom>
                          <a:noFill/>
                          <a:ln>
                            <a:noFill/>
                          </a:ln>
                        </wps:spPr>
                        <wps:txbx>
                          <w:txbxContent>
                            <w:p w14:paraId="6F423269">
                              <w:r>
                                <w:rPr>
                                  <w:rFonts w:ascii="宋体" w:cs="宋体"/>
                                  <w:color w:val="000000"/>
                                  <w:kern w:val="0"/>
                                  <w:sz w:val="2"/>
                                  <w:szCs w:val="2"/>
                                </w:rPr>
                                <w:t>/</w:t>
                              </w:r>
                            </w:p>
                          </w:txbxContent>
                        </wps:txbx>
                        <wps:bodyPr rot="0" vert="horz" wrap="none" lIns="0" tIns="0" rIns="0" bIns="0" anchor="t" anchorCtr="0" upright="1">
                          <a:spAutoFit/>
                        </wps:bodyPr>
                      </wps:wsp>
                      <wps:wsp>
                        <wps:cNvPr id="29" name="矩形 135"/>
                        <wps:cNvSpPr>
                          <a:spLocks noChangeArrowheads="1"/>
                        </wps:cNvSpPr>
                        <wps:spPr bwMode="auto">
                          <a:xfrm>
                            <a:off x="3701040" y="638614"/>
                            <a:ext cx="7391" cy="197587"/>
                          </a:xfrm>
                          <a:prstGeom prst="rect">
                            <a:avLst/>
                          </a:prstGeom>
                          <a:noFill/>
                          <a:ln>
                            <a:noFill/>
                          </a:ln>
                        </wps:spPr>
                        <wps:txbx>
                          <w:txbxContent>
                            <w:p w14:paraId="06EE2592">
                              <w:r>
                                <w:rPr>
                                  <w:color w:val="000000"/>
                                  <w:kern w:val="0"/>
                                  <w:sz w:val="2"/>
                                  <w:szCs w:val="2"/>
                                </w:rPr>
                                <w:t>h</w:t>
                              </w:r>
                            </w:p>
                          </w:txbxContent>
                        </wps:txbx>
                        <wps:bodyPr rot="0" vert="horz" wrap="none" lIns="0" tIns="0" rIns="0" bIns="0" anchor="t" anchorCtr="0" upright="1">
                          <a:spAutoFit/>
                        </wps:bodyPr>
                      </wps:wsp>
                      <wps:wsp>
                        <wps:cNvPr id="30" name="矩形 136"/>
                        <wps:cNvSpPr>
                          <a:spLocks noChangeArrowheads="1"/>
                        </wps:cNvSpPr>
                        <wps:spPr bwMode="auto">
                          <a:xfrm>
                            <a:off x="3701040" y="579472"/>
                            <a:ext cx="7391" cy="197587"/>
                          </a:xfrm>
                          <a:prstGeom prst="rect">
                            <a:avLst/>
                          </a:prstGeom>
                          <a:noFill/>
                          <a:ln>
                            <a:noFill/>
                          </a:ln>
                        </wps:spPr>
                        <wps:txbx>
                          <w:txbxContent>
                            <w:p w14:paraId="25AB9BBA">
                              <w:r>
                                <w:rPr>
                                  <w:rFonts w:ascii="宋体" w:cs="宋体"/>
                                  <w:color w:val="000000"/>
                                  <w:kern w:val="0"/>
                                  <w:sz w:val="2"/>
                                  <w:szCs w:val="2"/>
                                </w:rPr>
                                <w:t>m</w:t>
                              </w:r>
                            </w:p>
                          </w:txbxContent>
                        </wps:txbx>
                        <wps:bodyPr rot="0" vert="horz" wrap="none" lIns="0" tIns="0" rIns="0" bIns="0" anchor="t" anchorCtr="0" upright="1">
                          <a:spAutoFit/>
                        </wps:bodyPr>
                      </wps:wsp>
                      <wps:wsp>
                        <wps:cNvPr id="35" name="矩形 137"/>
                        <wps:cNvSpPr>
                          <a:spLocks noChangeArrowheads="1"/>
                        </wps:cNvSpPr>
                        <wps:spPr bwMode="auto">
                          <a:xfrm>
                            <a:off x="3672818" y="519658"/>
                            <a:ext cx="6719" cy="198259"/>
                          </a:xfrm>
                          <a:prstGeom prst="rect">
                            <a:avLst/>
                          </a:prstGeom>
                          <a:noFill/>
                          <a:ln>
                            <a:noFill/>
                          </a:ln>
                        </wps:spPr>
                        <wps:txbx>
                          <w:txbxContent>
                            <w:p w14:paraId="495C6716">
                              <w:r>
                                <w:rPr>
                                  <w:rFonts w:ascii="宋体" w:cs="宋体"/>
                                  <w:color w:val="000000"/>
                                  <w:kern w:val="0"/>
                                  <w:sz w:val="2"/>
                                  <w:szCs w:val="2"/>
                                </w:rPr>
                                <w:t>2</w:t>
                              </w:r>
                            </w:p>
                          </w:txbxContent>
                        </wps:txbx>
                        <wps:bodyPr rot="0" vert="horz" wrap="none" lIns="0" tIns="0" rIns="0" bIns="0" anchor="t" anchorCtr="0" upright="1">
                          <a:spAutoFit/>
                        </wps:bodyPr>
                      </wps:wsp>
                      <wps:wsp>
                        <wps:cNvPr id="36" name="矩形 138"/>
                        <wps:cNvSpPr>
                          <a:spLocks noChangeArrowheads="1"/>
                        </wps:cNvSpPr>
                        <wps:spPr bwMode="auto">
                          <a:xfrm>
                            <a:off x="3701040" y="480007"/>
                            <a:ext cx="13439" cy="198259"/>
                          </a:xfrm>
                          <a:prstGeom prst="rect">
                            <a:avLst/>
                          </a:prstGeom>
                          <a:noFill/>
                          <a:ln>
                            <a:noFill/>
                          </a:ln>
                        </wps:spPr>
                        <wps:txbx>
                          <w:txbxContent>
                            <w:p w14:paraId="41F27F95">
                              <w:r>
                                <w:rPr>
                                  <w:rFonts w:hint="eastAsia" w:ascii="宋体" w:cs="宋体"/>
                                  <w:color w:val="000000"/>
                                  <w:kern w:val="0"/>
                                  <w:sz w:val="2"/>
                                  <w:szCs w:val="2"/>
                                </w:rPr>
                                <w:t>）</w:t>
                              </w:r>
                            </w:p>
                          </w:txbxContent>
                        </wps:txbx>
                        <wps:bodyPr rot="0" vert="horz" wrap="none" lIns="0" tIns="0" rIns="0" bIns="0" anchor="t" anchorCtr="0" upright="1">
                          <a:spAutoFit/>
                        </wps:bodyPr>
                      </wps:wsp>
                      <wps:wsp>
                        <wps:cNvPr id="37" name="矩形 139"/>
                        <wps:cNvSpPr>
                          <a:spLocks noChangeArrowheads="1"/>
                        </wps:cNvSpPr>
                        <wps:spPr bwMode="auto">
                          <a:xfrm>
                            <a:off x="466276" y="763618"/>
                            <a:ext cx="4032" cy="198259"/>
                          </a:xfrm>
                          <a:prstGeom prst="rect">
                            <a:avLst/>
                          </a:prstGeom>
                          <a:noFill/>
                          <a:ln>
                            <a:noFill/>
                          </a:ln>
                        </wps:spPr>
                        <wps:txbx>
                          <w:txbxContent>
                            <w:p w14:paraId="00B49CC4">
                              <w:r>
                                <w:rPr>
                                  <w:color w:val="000000"/>
                                  <w:kern w:val="0"/>
                                  <w:sz w:val="2"/>
                                  <w:szCs w:val="2"/>
                                </w:rPr>
                                <w:t>t</w:t>
                              </w:r>
                            </w:p>
                          </w:txbxContent>
                        </wps:txbx>
                        <wps:bodyPr rot="0" vert="horz" wrap="none" lIns="0" tIns="0" rIns="0" bIns="0" anchor="t" anchorCtr="0" upright="1">
                          <a:spAutoFit/>
                        </wps:bodyPr>
                      </wps:wsp>
                      <wps:wsp>
                        <wps:cNvPr id="38" name="矩形 140"/>
                        <wps:cNvSpPr>
                          <a:spLocks noChangeArrowheads="1"/>
                        </wps:cNvSpPr>
                        <wps:spPr bwMode="auto">
                          <a:xfrm>
                            <a:off x="466276" y="730687"/>
                            <a:ext cx="7391" cy="197587"/>
                          </a:xfrm>
                          <a:prstGeom prst="rect">
                            <a:avLst/>
                          </a:prstGeom>
                          <a:noFill/>
                          <a:ln>
                            <a:noFill/>
                          </a:ln>
                        </wps:spPr>
                        <wps:txbx>
                          <w:txbxContent>
                            <w:p w14:paraId="09E847A8">
                              <w:r>
                                <w:rPr>
                                  <w:rFonts w:ascii="宋体" w:cs="宋体"/>
                                  <w:color w:val="000000"/>
                                  <w:kern w:val="0"/>
                                  <w:sz w:val="2"/>
                                  <w:szCs w:val="2"/>
                                </w:rPr>
                                <w:t>/</w:t>
                              </w:r>
                            </w:p>
                          </w:txbxContent>
                        </wps:txbx>
                        <wps:bodyPr rot="0" vert="horz" wrap="none" lIns="0" tIns="0" rIns="0" bIns="0" anchor="t" anchorCtr="0" upright="1">
                          <a:spAutoFit/>
                        </wps:bodyPr>
                      </wps:wsp>
                      <wps:wsp>
                        <wps:cNvPr id="39" name="矩形 141"/>
                        <wps:cNvSpPr>
                          <a:spLocks noChangeArrowheads="1"/>
                        </wps:cNvSpPr>
                        <wps:spPr bwMode="auto">
                          <a:xfrm>
                            <a:off x="466276" y="670873"/>
                            <a:ext cx="7391" cy="198259"/>
                          </a:xfrm>
                          <a:prstGeom prst="rect">
                            <a:avLst/>
                          </a:prstGeom>
                          <a:noFill/>
                          <a:ln>
                            <a:noFill/>
                          </a:ln>
                        </wps:spPr>
                        <wps:txbx>
                          <w:txbxContent>
                            <w:p w14:paraId="73F536D8">
                              <w:r>
                                <w:rPr>
                                  <w:color w:val="000000"/>
                                  <w:kern w:val="0"/>
                                  <w:sz w:val="2"/>
                                  <w:szCs w:val="2"/>
                                </w:rPr>
                                <w:t>h</w:t>
                              </w:r>
                            </w:p>
                          </w:txbxContent>
                        </wps:txbx>
                        <wps:bodyPr rot="0" vert="horz" wrap="none" lIns="0" tIns="0" rIns="0" bIns="0" anchor="t" anchorCtr="0" upright="1">
                          <a:spAutoFit/>
                        </wps:bodyPr>
                      </wps:wsp>
                      <wps:wsp>
                        <wps:cNvPr id="40" name="矩形 142"/>
                        <wps:cNvSpPr>
                          <a:spLocks noChangeArrowheads="1"/>
                        </wps:cNvSpPr>
                        <wps:spPr bwMode="auto">
                          <a:xfrm>
                            <a:off x="466276" y="611059"/>
                            <a:ext cx="7391" cy="198259"/>
                          </a:xfrm>
                          <a:prstGeom prst="rect">
                            <a:avLst/>
                          </a:prstGeom>
                          <a:noFill/>
                          <a:ln>
                            <a:noFill/>
                          </a:ln>
                        </wps:spPr>
                        <wps:txbx>
                          <w:txbxContent>
                            <w:p w14:paraId="407CDDCD">
                              <w:r>
                                <w:rPr>
                                  <w:rFonts w:ascii="宋体" w:cs="宋体"/>
                                  <w:color w:val="000000"/>
                                  <w:kern w:val="0"/>
                                  <w:sz w:val="2"/>
                                  <w:szCs w:val="2"/>
                                </w:rPr>
                                <w:t>m</w:t>
                              </w:r>
                            </w:p>
                          </w:txbxContent>
                        </wps:txbx>
                        <wps:bodyPr rot="0" vert="horz" wrap="none" lIns="0" tIns="0" rIns="0" bIns="0" anchor="t" anchorCtr="0" upright="1">
                          <a:spAutoFit/>
                        </wps:bodyPr>
                      </wps:wsp>
                      <wps:wsp>
                        <wps:cNvPr id="41" name="矩形 143"/>
                        <wps:cNvSpPr>
                          <a:spLocks noChangeArrowheads="1"/>
                        </wps:cNvSpPr>
                        <wps:spPr bwMode="auto">
                          <a:xfrm>
                            <a:off x="436711" y="550573"/>
                            <a:ext cx="6719" cy="198259"/>
                          </a:xfrm>
                          <a:prstGeom prst="rect">
                            <a:avLst/>
                          </a:prstGeom>
                          <a:noFill/>
                          <a:ln>
                            <a:noFill/>
                          </a:ln>
                        </wps:spPr>
                        <wps:txbx>
                          <w:txbxContent>
                            <w:p w14:paraId="2B522A7E">
                              <w:r>
                                <w:rPr>
                                  <w:rFonts w:ascii="宋体" w:cs="宋体"/>
                                  <w:color w:val="000000"/>
                                  <w:kern w:val="0"/>
                                  <w:sz w:val="2"/>
                                  <w:szCs w:val="2"/>
                                </w:rPr>
                                <w:t>2</w:t>
                              </w:r>
                            </w:p>
                          </w:txbxContent>
                        </wps:txbx>
                        <wps:bodyPr rot="0" vert="horz" wrap="none" lIns="0" tIns="0" rIns="0" bIns="0" anchor="t" anchorCtr="0" upright="1">
                          <a:spAutoFit/>
                        </wps:bodyPr>
                      </wps:wsp>
                      <wps:wsp>
                        <wps:cNvPr id="42" name="矩形 144"/>
                        <wps:cNvSpPr>
                          <a:spLocks noChangeArrowheads="1"/>
                        </wps:cNvSpPr>
                        <wps:spPr bwMode="auto">
                          <a:xfrm>
                            <a:off x="466276" y="511594"/>
                            <a:ext cx="13439" cy="197587"/>
                          </a:xfrm>
                          <a:prstGeom prst="rect">
                            <a:avLst/>
                          </a:prstGeom>
                          <a:noFill/>
                          <a:ln>
                            <a:noFill/>
                          </a:ln>
                        </wps:spPr>
                        <wps:txbx>
                          <w:txbxContent>
                            <w:p w14:paraId="38F0BB7E">
                              <w:r>
                                <w:rPr>
                                  <w:rFonts w:hint="eastAsia" w:ascii="宋体" w:cs="宋体"/>
                                  <w:color w:val="000000"/>
                                  <w:kern w:val="0"/>
                                  <w:sz w:val="2"/>
                                  <w:szCs w:val="2"/>
                                </w:rPr>
                                <w:t>）</w:t>
                              </w:r>
                            </w:p>
                          </w:txbxContent>
                        </wps:txbx>
                        <wps:bodyPr rot="0" vert="horz" wrap="none" lIns="0" tIns="0" rIns="0" bIns="0" anchor="t" anchorCtr="0" upright="1">
                          <a:spAutoFit/>
                        </wps:bodyPr>
                      </wps:wsp>
                      <wps:wsp>
                        <wps:cNvPr id="43" name="矩形 145"/>
                        <wps:cNvSpPr>
                          <a:spLocks noChangeArrowheads="1"/>
                        </wps:cNvSpPr>
                        <wps:spPr bwMode="auto">
                          <a:xfrm>
                            <a:off x="1904920" y="2042558"/>
                            <a:ext cx="229235" cy="198120"/>
                          </a:xfrm>
                          <a:prstGeom prst="rect">
                            <a:avLst/>
                          </a:prstGeom>
                          <a:noFill/>
                          <a:ln>
                            <a:noFill/>
                          </a:ln>
                        </wps:spPr>
                        <wps:txbx>
                          <w:txbxContent>
                            <w:p w14:paraId="01058B72">
                              <w:r>
                                <w:rPr>
                                  <w:rFonts w:hint="eastAsia" w:ascii="宋体" w:cs="宋体"/>
                                  <w:color w:val="000000"/>
                                  <w:kern w:val="0"/>
                                  <w:sz w:val="18"/>
                                  <w:szCs w:val="18"/>
                                </w:rPr>
                                <w:t>处理</w:t>
                              </w:r>
                            </w:p>
                          </w:txbxContent>
                        </wps:txbx>
                        <wps:bodyPr rot="0" vert="horz" wrap="none" lIns="0" tIns="0" rIns="0" bIns="0" anchor="t" anchorCtr="0" upright="1">
                          <a:spAutoFit/>
                        </wps:bodyPr>
                      </wps:wsp>
                      <wps:wsp>
                        <wps:cNvPr id="44" name="矩形 147"/>
                        <wps:cNvSpPr>
                          <a:spLocks noChangeArrowheads="1"/>
                        </wps:cNvSpPr>
                        <wps:spPr bwMode="auto">
                          <a:xfrm>
                            <a:off x="1824958" y="148006"/>
                            <a:ext cx="72571" cy="77960"/>
                          </a:xfrm>
                          <a:prstGeom prst="rect">
                            <a:avLst/>
                          </a:prstGeom>
                          <a:solidFill>
                            <a:srgbClr val="FFFFFF"/>
                          </a:solidFill>
                          <a:ln>
                            <a:noFill/>
                          </a:ln>
                        </wps:spPr>
                        <wps:bodyPr rot="0" vert="horz" wrap="square" lIns="91440" tIns="45720" rIns="91440" bIns="45720" anchor="t" anchorCtr="0" upright="1">
                          <a:noAutofit/>
                        </wps:bodyPr>
                      </wps:wsp>
                      <wps:wsp>
                        <wps:cNvPr id="45" name="矩形 148"/>
                        <wps:cNvSpPr>
                          <a:spLocks noChangeArrowheads="1"/>
                        </wps:cNvSpPr>
                        <wps:spPr bwMode="auto">
                          <a:xfrm>
                            <a:off x="2116583" y="148006"/>
                            <a:ext cx="73242" cy="77960"/>
                          </a:xfrm>
                          <a:prstGeom prst="rect">
                            <a:avLst/>
                          </a:prstGeom>
                          <a:solidFill>
                            <a:srgbClr val="FFFFFF"/>
                          </a:solidFill>
                          <a:ln>
                            <a:noFill/>
                          </a:ln>
                        </wps:spPr>
                        <wps:bodyPr rot="0" vert="horz" wrap="square" lIns="91440" tIns="45720" rIns="91440" bIns="45720" anchor="t" anchorCtr="0" upright="1">
                          <a:noAutofit/>
                        </wps:bodyPr>
                      </wps:wsp>
                      <wps:wsp>
                        <wps:cNvPr id="46" name="文本框 2"/>
                        <wps:cNvSpPr txBox="1">
                          <a:spLocks noChangeArrowheads="1"/>
                        </wps:cNvSpPr>
                        <wps:spPr bwMode="auto">
                          <a:xfrm>
                            <a:off x="203544" y="698428"/>
                            <a:ext cx="294314" cy="616956"/>
                          </a:xfrm>
                          <a:prstGeom prst="rect">
                            <a:avLst/>
                          </a:prstGeom>
                          <a:solidFill>
                            <a:srgbClr val="FFFFFF"/>
                          </a:solidFill>
                          <a:ln w="9525">
                            <a:solidFill>
                              <a:srgbClr val="FFFFFF"/>
                            </a:solidFill>
                            <a:miter lim="800000"/>
                          </a:ln>
                        </wps:spPr>
                        <wps:txbx>
                          <w:txbxContent>
                            <w:p w14:paraId="166ADE37">
                              <w:pPr>
                                <w:snapToGrid w:val="0"/>
                              </w:pPr>
                              <w:r>
                                <w:rPr>
                                  <w:rFonts w:hint="eastAsia"/>
                                </w:rPr>
                                <w:t>kg/1</w:t>
                              </w:r>
                              <w:r>
                                <w:t xml:space="preserve">0 </w:t>
                              </w:r>
                              <w:r>
                                <w:rPr>
                                  <w:rFonts w:hint="eastAsia"/>
                                </w:rPr>
                                <w:t>m</w:t>
                              </w:r>
                              <w:r>
                                <w:rPr>
                                  <w:vertAlign w:val="superscript"/>
                                </w:rPr>
                                <w:t>2</w:t>
                              </w:r>
                            </w:p>
                          </w:txbxContent>
                        </wps:txbx>
                        <wps:bodyPr rot="0" vert="vert270" wrap="square" lIns="0" tIns="0" rIns="0" bIns="0" anchor="t" anchorCtr="0" upright="1">
                          <a:noAutofit/>
                        </wps:bodyPr>
                      </wps:wsp>
                    </wpc:wpc>
                  </a:graphicData>
                </a:graphic>
              </wp:anchor>
            </w:drawing>
          </mc:Choice>
          <mc:Fallback>
            <w:pict>
              <v:group id="_x0000_s1026" o:spid="_x0000_s1026" o:spt="203" style="position:absolute;left:0pt;margin-left:46.5pt;margin-top:0pt;height:179.25pt;width:311.65pt;mso-wrap-distance-bottom:0pt;mso-wrap-distance-top:0pt;z-index:251663360;mso-width-relative:page;mso-height-relative:page;" coordsize="3957955,2276475" editas="canvas" o:gfxdata="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">
                <o:lock v:ext="edit" aspectratio="f"/>
                <v:shape id="_x0000_s1026" o:spid="_x0000_s1026" style="position:absolute;left:0;top:0;height:2276475;width:3957955;" filled="f" stroked="f" coordsize="21600,21600" o:gfxdata="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">
                  <v:fill on="f" focussize="0,0"/>
                  <v:stroke on="f"/>
                  <v:imagedata o:title=""/>
                  <o:lock v:ext="edit" aspectratio="t"/>
                </v:shape>
                <v:rect id="矩形 109" o:spid="_x0000_s1026" o:spt="1" style="position:absolute;left:958143;top:1248177;height:538324;width:194865;" fillcolor="#595959" filled="t" stroked="f" coordsize="21600,21600" o:gfxdata="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7Vd4nXAAAABwEAAA8AAAAAAAAAAQAgAAAAIgAAAGRycy9kb3ducmV2LnhtbFBLAQIUABQA&#10;AAAIAIdO4kC8zg+aKgIAADIEAAAOAAAAAAAAAAEAIAAAACYBAABkcnMvZTJvRG9jLnhtbFBLBQYA&#10;AAAABgAGAFkBAADCBQAAAAA=&#10;">
                  <v:fill on="t" focussize="0,0"/>
                  <v:stroke on="f"/>
                  <v:imagedata o:title=""/>
                  <o:lock v:ext="edit" aspectratio="f"/>
                </v:rect>
                <v:rect id="矩形 110" o:spid="_x0000_s1026" o:spt="1" style="position:absolute;left:1827645;top:803270;height:983231;width:194865;" fillcolor="#595959" filled="t" stroked="f" coordsize="21600,21600" o:gfxdata="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1XeJ1wAAAAcBAAAPAAAAAAAAAAEAIAAAACIAAABkcnMvZG93bnJldi54bWxQSwECFAAUAAAA&#10;CACHTuJAD3WstSgCAAAyBAAADgAAAAAAAAABACAAAAAmAQAAZHJzL2Uyb0RvYy54bWxQSwUGAAAA&#10;AAYABgBZAQAAwAUAAAAA&#10;">
                  <v:fill on="t" focussize="0,0"/>
                  <v:stroke on="f"/>
                  <v:imagedata o:title=""/>
                  <o:lock v:ext="edit" aspectratio="f"/>
                </v:rect>
                <v:rect id="矩形 111" o:spid="_x0000_s1026" o:spt="1" style="position:absolute;left:2697148;top:497480;height:1289021;width:194865;" fillcolor="#595959" filled="t" stroked="f" coordsize="21600,21600" o:gfxdata="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7Vd4nXAAAABwEAAA8AAAAAAAAAAQAgAAAAIgAAAGRycy9kb3ducmV2LnhtbFBLAQIUABQA&#10;AAAIAIdO4kD8YIOkKgIAADMEAAAOAAAAAAAAAAEAIAAAACYBAABkcnMvZTJvRG9jLnhtbFBLBQYA&#10;AAAABgAGAFkBAADCBQAAAAA=&#10;">
                  <v:fill on="t" focussize="0,0"/>
                  <v:stroke on="f"/>
                  <v:imagedata o:title=""/>
                  <o:lock v:ext="edit" aspectratio="f"/>
                </v:rect>
                <v:shape id="任意多边形 112" o:spid="_x0000_s1026" o:spt="100" style="position:absolute;left:1030714;top:1159464;height:176753;width:49724;" filled="f" stroked="t" coordsize="74,263" o:gfxdata="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" path="m37,132l37,0m37,132l37,263m0,0l74,0m0,263l74,263e">
                  <v:path o:connectlocs="24862,88712;24862,0;24862,88712;24862,176753;0,0;49724,0;0,176753;49724,176753" o:connectangles="0,0,0,0,0,0,0,0"/>
                  <v:fill on="f" focussize="0,0"/>
                  <v:stroke weight="0.7pt" color="#595959" joinstyle="round"/>
                  <v:imagedata o:title=""/>
                  <o:lock v:ext="edit" aspectratio="f"/>
                </v:shape>
                <v:shape id="任意多边形 113" o:spid="_x0000_s1026" o:spt="100" style="position:absolute;left:1900216;top:710525;height:185490;width:49724;" filled="f" stroked="t" coordsize="74,276" o:gfxdata="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" path="m37,138l37,0m37,138l37,276m0,0l74,0m0,276l74,276e">
                  <v:path o:connectlocs="24862,92745;24862,0;24862,92745;24862,185490;0,0;49724,0;0,185490;49724,185490" o:connectangles="0,0,0,0,0,0,0,0"/>
                  <v:fill on="f" focussize="0,0"/>
                  <v:stroke weight="0.7pt" color="#595959" joinstyle="round"/>
                  <v:imagedata o:title=""/>
                  <o:lock v:ext="edit" aspectratio="f"/>
                </v:shape>
                <v:shape id="任意多边形 114" o:spid="_x0000_s1026" o:spt="100" style="position:absolute;left:2769718;top:308630;height:378373;width:49724;" filled="f" stroked="t" coordsize="74,563" o:gfxdata="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" path="m37,281l37,0m37,281l37,563m0,0l74,0m0,563l74,563e">
                  <v:path o:connectlocs="24862,188850;24862,0;24862,188850;24862,378373;0,0;49724,0;0,378373;49724,378373" o:connectangles="0,0,0,0,0,0,0,0"/>
                  <v:fill on="f" focussize="0,0"/>
                  <v:stroke weight="0.7pt" color="#595959" joinstyle="round"/>
                  <v:imagedata o:title=""/>
                  <o:lock v:ext="edit" aspectratio="f"/>
                </v:shape>
                <v:rect id="矩形 115" o:spid="_x0000_s1026" o:spt="1" style="position:absolute;left:1157712;top:1729376;height:57126;width:217712;" fillcolor="#FFFFFF" filled="t" stroked="f" coordsize="21600,21600" o:gfxdata="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tx&#10;5wvXAAAABwEAAA8AAAAAAAAAAQAgAAAAIgAAAGRycy9kb3ducmV2LnhtbFBLAQIUABQAAAAIAIdO&#10;4kBMQVr9JAIAADIEAAAOAAAAAAAAAAEAIAAAACYBAABkcnMvZTJvRG9jLnhtbFBLBQYAAAAABgAG&#10;AFkBAAC8BQAAAAA=&#10;">
                  <v:fill on="t" focussize="0,0"/>
                  <v:stroke on="f"/>
                  <v:imagedata o:title=""/>
                  <o:lock v:ext="edit" aspectratio="f"/>
                </v:rect>
                <v:rect id="矩形 116" o:spid="_x0000_s1026" o:spt="1" style="position:absolute;left:2027214;top:1178954;height:607547;width:217712;" fillcolor="#FFFFFF" filled="t" stroked="f" coordsize="21600,21600" o:gfxdata="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3HnC9cAAAAHAQAADwAAAAAAAAABACAAAAAiAAAAZHJzL2Rvd25yZXYueG1sUEsBAhQAFAAA&#10;AAgAh07iQB1ENN4pAgAANAQAAA4AAAAAAAAAAQAgAAAAJgEAAGRycy9lMm9Eb2MueG1sUEsFBgAA&#10;AAAGAAYAWQEAAMEFAAAAAA==&#10;">
                  <v:fill on="t" focussize="0,0"/>
                  <v:stroke on="f"/>
                  <v:imagedata o:title=""/>
                  <o:lock v:ext="edit" aspectratio="f"/>
                </v:rect>
                <v:rect id="矩形 117" o:spid="_x0000_s1026" o:spt="1" style="position:absolute;left:2896716;top:525035;height:1261466;width:217712;" fillcolor="#FFFFFF" filled="t" stroked="f" coordsize="21600,21600" o:gfxdata="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tx5wvXAAAABwEAAA8AAAAAAAAAAQAgAAAAIgAAAGRycy9kb3ducmV2LnhtbFBLAQIUABQA&#10;AAAIAIdO4kBl9UcUKgIAADQEAAAOAAAAAAAAAAEAIAAAACYBAABkcnMvZTJvRG9jLnhtbFBLBQYA&#10;AAAABgAGAFkBAADCBQAAAAA=&#10;">
                  <v:fill on="t" focussize="0,0"/>
                  <v:stroke on="f"/>
                  <v:imagedata o:title=""/>
                  <o:lock v:ext="edit" aspectratio="f"/>
                </v:rect>
                <v:line id="直线 118" o:spid="_x0000_s1026" o:spt="20" style="position:absolute;left:744463;top:66014;flip:y;height:1720487;width:672;" filled="f" stroked="t" coordsize="21600,21600" o:gfxdata="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JcuzdcAAAAHAQAADwAAAAAAAAABACAAAAAiAAAAZHJzL2Rvd25yZXYueG1sUEsBAhQAFAAAAAgA&#10;h07iQK6nBCrtAQAAuQMAAA4AAAAAAAAAAQAgAAAAJgEAAGRycy9lMm9Eb2MueG1sUEsFBgAAAAAG&#10;AAYAWQEAAIUFAAAAAA==&#10;">
                  <v:fill on="f" focussize="0,0"/>
                  <v:stroke weight="0.7pt" color="#000000" joinstyle="round"/>
                  <v:imagedata o:title=""/>
                  <o:lock v:ext="edit" aspectratio="f"/>
                </v:line>
                <v:shape id="任意多边形 119" o:spid="_x0000_s1026" o:spt="100" style="position:absolute;left:744463;top:66014;height:1720487;width:45021;" filled="f" stroked="t" coordsize="67,2560" o:gfxdata="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" path="m0,2560l67,2560m0,1921l67,1921m0,1280l67,1280m0,640l67,640m0,0l67,0e">
                  <v:path o:connectlocs="0,1720487;45021,1720487;0,1291037;45021,1291037;0,860243;45021,860243;0,430121;45021,430121;0,0;45021,0" o:connectangles="0,0,0,0,0,0,0,0,0,0"/>
                  <v:fill on="f" focussize="0,0"/>
                  <v:stroke weight="0.7pt" color="#000000" joinstyle="round"/>
                  <v:imagedata o:title=""/>
                  <o:lock v:ext="edit" aspectratio="f"/>
                </v:shape>
                <v:line id="直线 120" o:spid="_x0000_s1026" o:spt="20" style="position:absolute;left:744463;top:1786501;height:672;width:2609178;" filled="f" stroked="t" coordsize="21600,21600" o:gfxdata="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z8Np&#10;s9kAAAAHAQAADwAAAAAAAAABACAAAAAiAAAAZHJzL2Rvd25yZXYueG1sUEsBAhQAFAAAAAgAh07i&#10;QFvKatDoAQAAsQMAAA4AAAAAAAAAAQAgAAAAKAEAAGRycy9lMm9Eb2MueG1sUEsFBgAAAAAGAAYA&#10;WQEAAIIFAAAAAA==&#10;">
                  <v:fill on="f" focussize="0,0"/>
                  <v:stroke weight="0.7pt" color="#000000" joinstyle="round"/>
                  <v:imagedata o:title=""/>
                  <o:lock v:ext="edit" aspectratio="f"/>
                </v:line>
                <v:rect id="矩形 121" o:spid="_x0000_s1026" o:spt="1" style="position:absolute;left:1027354;top:1006234;height:198120;width:57785;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p9Njg1gAAAAcBAAAPAAAAAAAAAAEAIAAA&#10;ACIAAABkcnMvZG93bnJldi54bWxQSwECFAAUAAAACACHTuJAuNQtEg4CAAADBAAADgAAAAAAAAAB&#10;ACAAAAAlAQAAZHJzL2Uyb0RvYy54bWxQSwUGAAAAAAYABgBZAQAApQUAAAAA&#10;">
                  <v:fill on="f" focussize="0,0"/>
                  <v:stroke on="f"/>
                  <v:imagedata o:title=""/>
                  <o:lock v:ext="edit" aspectratio="f"/>
                  <v:textbox inset="0mm,0mm,0mm,0mm" style="mso-fit-shape-to-text:t;">
                    <w:txbxContent>
                      <w:p w14:paraId="26025E34">
                        <w:r>
                          <w:rPr>
                            <w:color w:val="404040"/>
                            <w:kern w:val="0"/>
                            <w:sz w:val="20"/>
                            <w:szCs w:val="20"/>
                          </w:rPr>
                          <w:t>c</w:t>
                        </w:r>
                      </w:p>
                    </w:txbxContent>
                  </v:textbox>
                </v:rect>
                <v:rect id="矩形 122" o:spid="_x0000_s1026" o:spt="1" style="position:absolute;left:1899544;top:561998;height:198120;width:63500;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n02ODWAAAABwEAAA8AAAAAAAAAAQAg&#10;AAAAIgAAAGRycy9kb3ducmV2LnhtbFBLAQIUABQAAAAIAIdO4kCsXtbwEAIAAAIEAAAOAAAAAAAA&#10;AAEAIAAAACUBAABkcnMvZTJvRG9jLnhtbFBLBQYAAAAABgAGAFkBAACnBQAAAAA=&#10;">
                  <v:fill on="f" focussize="0,0"/>
                  <v:stroke on="f"/>
                  <v:imagedata o:title=""/>
                  <o:lock v:ext="edit" aspectratio="f"/>
                  <v:textbox inset="0mm,0mm,0mm,0mm" style="mso-fit-shape-to-text:t;">
                    <w:txbxContent>
                      <w:p w14:paraId="512CEA22">
                        <w:r>
                          <w:rPr>
                            <w:color w:val="404040"/>
                            <w:kern w:val="0"/>
                            <w:sz w:val="20"/>
                            <w:szCs w:val="20"/>
                          </w:rPr>
                          <w:t>b</w:t>
                        </w:r>
                      </w:p>
                    </w:txbxContent>
                  </v:textbox>
                </v:rect>
                <v:rect id="矩形 123" o:spid="_x0000_s1026" o:spt="1" style="position:absolute;left:2773750;top:143302;height:198120;width:55880;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p9Njg1gAAAAcBAAAPAAAAAAAAAAEAIAAA&#10;ACIAAABkcnMvZG93bnJldi54bWxQSwECFAAUAAAACACHTuJAdFdmWw4CAAACBAAADgAAAAAAAAAB&#10;ACAAAAAlAQAAZHJzL2Uyb0RvYy54bWxQSwUGAAAAAAYABgBZAQAApQUAAAAA&#10;">
                  <v:fill on="f" focussize="0,0"/>
                  <v:stroke on="f"/>
                  <v:imagedata o:title=""/>
                  <o:lock v:ext="edit" aspectratio="f"/>
                  <v:textbox inset="0mm,0mm,0mm,0mm" style="mso-fit-shape-to-text:t;">
                    <w:txbxContent>
                      <w:p w14:paraId="45235EC1">
                        <w:r>
                          <w:rPr>
                            <w:color w:val="404040"/>
                            <w:kern w:val="0"/>
                            <w:sz w:val="20"/>
                            <w:szCs w:val="20"/>
                          </w:rPr>
                          <w:t>a</w:t>
                        </w:r>
                      </w:p>
                    </w:txbxContent>
                  </v:textbox>
                </v:rect>
                <v:rect id="矩形 124" o:spid="_x0000_s1026" o:spt="1" style="position:absolute;left:616121;top:1721311;height:198120;width:60325;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p9Njg1gAAAAcBAAAPAAAAAAAAAAEAIAAA&#10;ACIAAABkcnMvZG93bnJldi54bWxQSwECFAAUAAAACACHTuJAZR8HNw4CAAACBAAADgAAAAAAAAAB&#10;ACAAAAAlAQAAZHJzL2Uyb0RvYy54bWxQSwUGAAAAAAYABgBZAQAApQUAAAAA&#10;">
                  <v:fill on="f" focussize="0,0"/>
                  <v:stroke on="f"/>
                  <v:imagedata o:title=""/>
                  <o:lock v:ext="edit" aspectratio="f"/>
                  <v:textbox inset="0mm,0mm,0mm,0mm" style="mso-fit-shape-to-text:t;">
                    <w:txbxContent>
                      <w:p w14:paraId="5CB56404">
                        <w:r>
                          <w:rPr>
                            <w:color w:val="000000"/>
                            <w:kern w:val="0"/>
                            <w:sz w:val="18"/>
                            <w:szCs w:val="18"/>
                          </w:rPr>
                          <w:t xml:space="preserve">0 </w:t>
                        </w:r>
                      </w:p>
                    </w:txbxContent>
                  </v:textbox>
                </v:rect>
                <v:rect id="矩形 125" o:spid="_x0000_s1026" o:spt="1" style="position:absolute;left:559677;top:1290517;height:198120;width:114300;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n02ODWAAAABwEAAA8AAAAAAAAAAQAg&#10;AAAAIgAAAGRycy9kb3ducmV2LnhtbFBLAQIUABQAAAAIAIdO4kA3gY3uEAIAAAMEAAAOAAAAAAAA&#10;AAEAIAAAACUBAABkcnMvZTJvRG9jLnhtbFBLBQYAAAAABgAGAFkBAACnBQAAAAA=&#10;">
                  <v:fill on="f" focussize="0,0"/>
                  <v:stroke on="f"/>
                  <v:imagedata o:title=""/>
                  <o:lock v:ext="edit" aspectratio="f"/>
                  <v:textbox inset="0mm,0mm,0mm,0mm" style="mso-fit-shape-to-text:t;">
                    <w:txbxContent>
                      <w:p w14:paraId="66F30248">
                        <w:r>
                          <w:rPr>
                            <w:color w:val="000000"/>
                            <w:kern w:val="0"/>
                            <w:sz w:val="18"/>
                            <w:szCs w:val="18"/>
                          </w:rPr>
                          <w:t xml:space="preserve">15 </w:t>
                        </w:r>
                      </w:p>
                    </w:txbxContent>
                  </v:textbox>
                </v:rect>
                <v:rect id="矩形 126" o:spid="_x0000_s1026" o:spt="1" style="position:absolute;left:559677;top:860395;height:198120;width:114300;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fTY4NYAAAAHAQAADwAAAAAAAAABACAA&#10;AAAiAAAAZHJzL2Rvd25yZXYueG1sUEsBAhQAFAAAAAgAh07iQHJ8j2QPAgAAAgQAAA4AAAAAAAAA&#10;AQAgAAAAJQEAAGRycy9lMm9Eb2MueG1sUEsFBgAAAAAGAAYAWQEAAKYFAAAAAA==&#10;">
                  <v:fill on="f" focussize="0,0"/>
                  <v:stroke on="f"/>
                  <v:imagedata o:title=""/>
                  <o:lock v:ext="edit" aspectratio="f"/>
                  <v:textbox inset="0mm,0mm,0mm,0mm" style="mso-fit-shape-to-text:t;">
                    <w:txbxContent>
                      <w:p w14:paraId="481F8C66">
                        <w:r>
                          <w:rPr>
                            <w:color w:val="000000"/>
                            <w:kern w:val="0"/>
                            <w:sz w:val="18"/>
                            <w:szCs w:val="18"/>
                          </w:rPr>
                          <w:t xml:space="preserve">30 </w:t>
                        </w:r>
                      </w:p>
                    </w:txbxContent>
                  </v:textbox>
                </v:rect>
                <v:rect id="矩形 127" o:spid="_x0000_s1026" o:spt="1" style="position:absolute;left:559677;top:429602;height:198120;width:114300;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9Njg1gAAAAcBAAAPAAAAAAAAAAEA&#10;IAAAACIAAABkcnMvZG93bnJldi54bWxQSwECFAAUAAAACACHTuJAtX6KuxECAAACBAAADgAAAAAA&#10;AAABACAAAAAlAQAAZHJzL2Uyb0RvYy54bWxQSwUGAAAAAAYABgBZAQAAqAUAAAAA&#10;">
                  <v:fill on="f" focussize="0,0"/>
                  <v:stroke on="f"/>
                  <v:imagedata o:title=""/>
                  <o:lock v:ext="edit" aspectratio="f"/>
                  <v:textbox inset="0mm,0mm,0mm,0mm" style="mso-fit-shape-to-text:t;">
                    <w:txbxContent>
                      <w:p w14:paraId="0CF50E29">
                        <w:r>
                          <w:rPr>
                            <w:color w:val="000000"/>
                            <w:kern w:val="0"/>
                            <w:sz w:val="18"/>
                            <w:szCs w:val="18"/>
                          </w:rPr>
                          <w:t xml:space="preserve">45 </w:t>
                        </w:r>
                      </w:p>
                    </w:txbxContent>
                  </v:textbox>
                </v:rect>
                <v:rect id="矩形 128" o:spid="_x0000_s1026" o:spt="1" style="position:absolute;left:559677;top:152;height:198120;width:114300;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n02ODWAAAABwEAAA8AAAAAAAAAAQAgAAAA&#10;IgAAAGRycy9kb3ducmV2LnhtbFBLAQIUABQAAAAIAIdO4kBe+A7wDQIAAP8DAAAOAAAAAAAAAAEA&#10;IAAAACUBAABkcnMvZTJvRG9jLnhtbFBLBQYAAAAABgAGAFkBAACkBQAAAAA=&#10;">
                  <v:fill on="f" focussize="0,0"/>
                  <v:stroke on="f"/>
                  <v:imagedata o:title=""/>
                  <o:lock v:ext="edit" aspectratio="f"/>
                  <v:textbox inset="0mm,0mm,0mm,0mm" style="mso-fit-shape-to-text:t;">
                    <w:txbxContent>
                      <w:p w14:paraId="06F97905">
                        <w:r>
                          <w:rPr>
                            <w:color w:val="000000"/>
                            <w:kern w:val="0"/>
                            <w:sz w:val="18"/>
                            <w:szCs w:val="18"/>
                          </w:rPr>
                          <w:t xml:space="preserve">60 </w:t>
                        </w:r>
                      </w:p>
                    </w:txbxContent>
                  </v:textbox>
                </v:rect>
                <v:rect id="矩形 129" o:spid="_x0000_s1026" o:spt="1" style="position:absolute;left:1116723;top:1870509;height:198120;width:126365;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fTY4NYAAAAHAQAADwAAAAAAAAABACAA&#10;AAAiAAAAZHJzL2Rvd25yZXYueG1sUEsBAhQAFAAAAAgAh07iQHgxgdkPAgAABAQAAA4AAAAAAAAA&#10;AQAgAAAAJQEAAGRycy9lMm9Eb2MueG1sUEsFBgAAAAAGAAYAWQEAAKYFAAAAAA==&#10;">
                  <v:fill on="f" focussize="0,0"/>
                  <v:stroke on="f"/>
                  <v:imagedata o:title=""/>
                  <o:lock v:ext="edit" aspectratio="f"/>
                  <v:textbox inset="0mm,0mm,0mm,0mm" style="mso-fit-shape-to-text:t;">
                    <w:txbxContent>
                      <w:p w14:paraId="45B97479">
                        <w:r>
                          <w:rPr>
                            <w:color w:val="000000"/>
                            <w:kern w:val="0"/>
                            <w:sz w:val="18"/>
                            <w:szCs w:val="18"/>
                          </w:rPr>
                          <w:t>E1</w:t>
                        </w:r>
                      </w:p>
                    </w:txbxContent>
                  </v:textbox>
                </v:rect>
                <v:rect id="矩形 130" o:spid="_x0000_s1026" o:spt="1" style="position:absolute;left:1986225;top:1870509;height:198120;width:126365;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fTY4NYAAAAHAQAADwAAAAAAAAABACAA&#10;AAAiAAAAZHJzL2Rvd25yZXYueG1sUEsBAhQAFAAAAAgAh07iQBDL9qQPAgAABAQAAA4AAAAAAAAA&#10;AQAgAAAAJQEAAGRycy9lMm9Eb2MueG1sUEsFBgAAAAAGAAYAWQEAAKYFAAAAAA==&#10;">
                  <v:fill on="f" focussize="0,0"/>
                  <v:stroke on="f"/>
                  <v:imagedata o:title=""/>
                  <o:lock v:ext="edit" aspectratio="f"/>
                  <v:textbox inset="0mm,0mm,0mm,0mm" style="mso-fit-shape-to-text:t;">
                    <w:txbxContent>
                      <w:p w14:paraId="0C7161F0">
                        <w:r>
                          <w:rPr>
                            <w:color w:val="000000"/>
                            <w:kern w:val="0"/>
                            <w:sz w:val="18"/>
                            <w:szCs w:val="18"/>
                          </w:rPr>
                          <w:t>E2</w:t>
                        </w:r>
                      </w:p>
                    </w:txbxContent>
                  </v:textbox>
                </v:rect>
                <v:rect id="矩形 131" o:spid="_x0000_s1026" o:spt="1" style="position:absolute;left:2856399;top:1870509;height:198120;width:126365;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fTY4NYAAAAHAQAADwAAAAAAAAABACAA&#10;AAAiAAAAZHJzL2Rvd25yZXYueG1sUEsBAhQAFAAAAAgAh07iQO06mkIPAgAABAQAAA4AAAAAAAAA&#10;AQAgAAAAJQEAAGRycy9lMm9Eb2MueG1sUEsFBgAAAAAGAAYAWQEAAKYFAAAAAA==&#10;">
                  <v:fill on="f" focussize="0,0"/>
                  <v:stroke on="f"/>
                  <v:imagedata o:title=""/>
                  <o:lock v:ext="edit" aspectratio="f"/>
                  <v:textbox inset="0mm,0mm,0mm,0mm" style="mso-fit-shape-to-text:t;">
                    <w:txbxContent>
                      <w:p w14:paraId="45590219">
                        <w:r>
                          <w:rPr>
                            <w:color w:val="000000"/>
                            <w:kern w:val="0"/>
                            <w:sz w:val="18"/>
                            <w:szCs w:val="18"/>
                          </w:rPr>
                          <w:t>E3</w:t>
                        </w:r>
                      </w:p>
                    </w:txbxContent>
                  </v:textbox>
                </v:rect>
                <v:rect id="矩形 132" o:spid="_x0000_s1026" o:spt="1" style="position:absolute;left:3701040;top:1328153;height:197587;width:64507;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n02ODWAAAABwEAAA8AAAAAAAAAAQAg&#10;AAAAIgAAAGRycy9kb3ducmV2LnhtbFBLAQIUABQAAAAIAIdO4kAYriHQEAIAAAMEAAAOAAAAAAAA&#10;AAEAIAAAACUBAABkcnMvZTJvRG9jLnhtbFBLBQYAAAAABgAGAFkBAACnBQAAAAA=&#10;">
                  <v:fill on="f" focussize="0,0"/>
                  <v:stroke on="f"/>
                  <v:imagedata o:title=""/>
                  <o:lock v:ext="edit" aspectratio="f"/>
                  <v:textbox inset="0mm,0mm,0mm,0mm" style="mso-fit-shape-to-text:t;">
                    <w:txbxContent>
                      <w:p w14:paraId="234AD57A">
                        <w:r>
                          <w:rPr>
                            <w:rFonts w:hint="eastAsia" w:ascii="宋体" w:cs="宋体"/>
                            <w:color w:val="000000"/>
                            <w:kern w:val="0"/>
                            <w:sz w:val="2"/>
                            <w:szCs w:val="2"/>
                          </w:rPr>
                          <w:t>青菜产量（</w:t>
                        </w:r>
                      </w:p>
                    </w:txbxContent>
                  </v:textbox>
                </v:rect>
                <v:rect id="矩形 133" o:spid="_x0000_s1026" o:spt="1" style="position:absolute;left:3701040;top:731359;height:198259;width:4032;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p9Njg1gAAAAcBAAAPAAAAAAAAAAEAIAAA&#10;ACIAAABkcnMvZG93bnJldi54bWxQSwECFAAUAAAACACHTuJA1JCAOQ4CAAABBAAADgAAAAAAAAAB&#10;ACAAAAAlAQAAZHJzL2Uyb0RvYy54bWxQSwUGAAAAAAYABgBZAQAApQUAAAAA&#10;">
                  <v:fill on="f" focussize="0,0"/>
                  <v:stroke on="f"/>
                  <v:imagedata o:title=""/>
                  <o:lock v:ext="edit" aspectratio="f"/>
                  <v:textbox inset="0mm,0mm,0mm,0mm" style="mso-fit-shape-to-text:t;">
                    <w:txbxContent>
                      <w:p w14:paraId="7778E830">
                        <w:r>
                          <w:rPr>
                            <w:color w:val="000000"/>
                            <w:kern w:val="0"/>
                            <w:sz w:val="2"/>
                            <w:szCs w:val="2"/>
                          </w:rPr>
                          <w:t>t</w:t>
                        </w:r>
                      </w:p>
                    </w:txbxContent>
                  </v:textbox>
                </v:rect>
                <v:rect id="矩形 134" o:spid="_x0000_s1026" o:spt="1" style="position:absolute;left:3701040;top:698428;height:198259;width:7391;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fTY4NYAAAAHAQAADwAAAAAAAAABACAA&#10;AAAiAAAAZHJzL2Rvd25yZXYueG1sUEsBAhQAFAAAAAgAh07iQPmjG94PAgAAAQQAAA4AAAAAAAAA&#10;AQAgAAAAJQEAAGRycy9lMm9Eb2MueG1sUEsFBgAAAAAGAAYAWQEAAKYFAAAAAA==&#10;">
                  <v:fill on="f" focussize="0,0"/>
                  <v:stroke on="f"/>
                  <v:imagedata o:title=""/>
                  <o:lock v:ext="edit" aspectratio="f"/>
                  <v:textbox inset="0mm,0mm,0mm,0mm" style="mso-fit-shape-to-text:t;">
                    <w:txbxContent>
                      <w:p w14:paraId="6F423269">
                        <w:r>
                          <w:rPr>
                            <w:rFonts w:ascii="宋体" w:cs="宋体"/>
                            <w:color w:val="000000"/>
                            <w:kern w:val="0"/>
                            <w:sz w:val="2"/>
                            <w:szCs w:val="2"/>
                          </w:rPr>
                          <w:t>/</w:t>
                        </w:r>
                      </w:p>
                    </w:txbxContent>
                  </v:textbox>
                </v:rect>
                <v:rect id="矩形 135" o:spid="_x0000_s1026" o:spt="1" style="position:absolute;left:3701040;top:638614;height:197587;width:7391;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n02ODWAAAABwEAAA8AAAAAAAAAAQAg&#10;AAAAIgAAAGRycy9kb3ducmV2LnhtbFBLAQIUABQAAAAIAIdO4kBnlKe3EAIAAAEEAAAOAAAAAAAA&#10;AAEAIAAAACUBAABkcnMvZTJvRG9jLnhtbFBLBQYAAAAABgAGAFkBAACnBQAAAAA=&#10;">
                  <v:fill on="f" focussize="0,0"/>
                  <v:stroke on="f"/>
                  <v:imagedata o:title=""/>
                  <o:lock v:ext="edit" aspectratio="f"/>
                  <v:textbox inset="0mm,0mm,0mm,0mm" style="mso-fit-shape-to-text:t;">
                    <w:txbxContent>
                      <w:p w14:paraId="06EE2592">
                        <w:r>
                          <w:rPr>
                            <w:color w:val="000000"/>
                            <w:kern w:val="0"/>
                            <w:sz w:val="2"/>
                            <w:szCs w:val="2"/>
                          </w:rPr>
                          <w:t>h</w:t>
                        </w:r>
                      </w:p>
                    </w:txbxContent>
                  </v:textbox>
                </v:rect>
                <v:rect id="矩形 136" o:spid="_x0000_s1026" o:spt="1" style="position:absolute;left:3701040;top:579472;height:197587;width:7391;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fTY4NYAAAAHAQAADwAAAAAAAAABACAA&#10;AAAiAAAAZHJzL2Rvd25yZXYueG1sUEsBAhQAFAAAAAgAh07iQLNOOQEPAgAAAQQAAA4AAAAAAAAA&#10;AQAgAAAAJQEAAGRycy9lMm9Eb2MueG1sUEsFBgAAAAAGAAYAWQEAAKYFAAAAAA==&#10;">
                  <v:fill on="f" focussize="0,0"/>
                  <v:stroke on="f"/>
                  <v:imagedata o:title=""/>
                  <o:lock v:ext="edit" aspectratio="f"/>
                  <v:textbox inset="0mm,0mm,0mm,0mm" style="mso-fit-shape-to-text:t;">
                    <w:txbxContent>
                      <w:p w14:paraId="25AB9BBA">
                        <w:r>
                          <w:rPr>
                            <w:rFonts w:ascii="宋体" w:cs="宋体"/>
                            <w:color w:val="000000"/>
                            <w:kern w:val="0"/>
                            <w:sz w:val="2"/>
                            <w:szCs w:val="2"/>
                          </w:rPr>
                          <w:t>m</w:t>
                        </w:r>
                      </w:p>
                    </w:txbxContent>
                  </v:textbox>
                </v:rect>
                <v:rect id="矩形 137" o:spid="_x0000_s1026" o:spt="1" style="position:absolute;left:3672818;top:519658;height:198259;width:6719;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n02ODWAAAABwEAAA8AAAAAAAAAAQAg&#10;AAAAIgAAAGRycy9kb3ducmV2LnhtbFBLAQIUABQAAAAIAIdO4kDDsbJMEAIAAAEEAAAOAAAAAAAA&#10;AAEAIAAAACUBAABkcnMvZTJvRG9jLnhtbFBLBQYAAAAABgAGAFkBAACnBQAAAAA=&#10;">
                  <v:fill on="f" focussize="0,0"/>
                  <v:stroke on="f"/>
                  <v:imagedata o:title=""/>
                  <o:lock v:ext="edit" aspectratio="f"/>
                  <v:textbox inset="0mm,0mm,0mm,0mm" style="mso-fit-shape-to-text:t;">
                    <w:txbxContent>
                      <w:p w14:paraId="495C6716">
                        <w:r>
                          <w:rPr>
                            <w:rFonts w:ascii="宋体" w:cs="宋体"/>
                            <w:color w:val="000000"/>
                            <w:kern w:val="0"/>
                            <w:sz w:val="2"/>
                            <w:szCs w:val="2"/>
                          </w:rPr>
                          <w:t>2</w:t>
                        </w:r>
                      </w:p>
                    </w:txbxContent>
                  </v:textbox>
                </v:rect>
                <v:rect id="矩形 138" o:spid="_x0000_s1026" o:spt="1" style="position:absolute;left:3701040;top:480007;height:198259;width:13439;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n02ODWAAAABwEAAA8AAAAAAAAAAQAg&#10;AAAAIgAAAGRycy9kb3ducmV2LnhtbFBLAQIUABQAAAAIAIdO4kAHIkgEEAIAAAIEAAAOAAAAAAAA&#10;AAEAIAAAACUBAABkcnMvZTJvRG9jLnhtbFBLBQYAAAAABgAGAFkBAACnBQAAAAA=&#10;">
                  <v:fill on="f" focussize="0,0"/>
                  <v:stroke on="f"/>
                  <v:imagedata o:title=""/>
                  <o:lock v:ext="edit" aspectratio="f"/>
                  <v:textbox inset="0mm,0mm,0mm,0mm" style="mso-fit-shape-to-text:t;">
                    <w:txbxContent>
                      <w:p w14:paraId="41F27F95">
                        <w:r>
                          <w:rPr>
                            <w:rFonts w:hint="eastAsia" w:ascii="宋体" w:cs="宋体"/>
                            <w:color w:val="000000"/>
                            <w:kern w:val="0"/>
                            <w:sz w:val="2"/>
                            <w:szCs w:val="2"/>
                          </w:rPr>
                          <w:t>）</w:t>
                        </w:r>
                      </w:p>
                    </w:txbxContent>
                  </v:textbox>
                </v:rect>
                <v:rect id="矩形 139" o:spid="_x0000_s1026" o:spt="1" style="position:absolute;left:466276;top:763618;height:198259;width:4032;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fTY4NYAAAAHAQAADwAAAAAAAAABACAA&#10;AAAiAAAAZHJzL2Rvd25yZXYueG1sUEsBAhQAFAAAAAgAh07iQGTvt9QPAgAAAAQAAA4AAAAAAAAA&#10;AQAgAAAAJQEAAGRycy9lMm9Eb2MueG1sUEsFBgAAAAAGAAYAWQEAAKYFAAAAAA==&#10;">
                  <v:fill on="f" focussize="0,0"/>
                  <v:stroke on="f"/>
                  <v:imagedata o:title=""/>
                  <o:lock v:ext="edit" aspectratio="f"/>
                  <v:textbox inset="0mm,0mm,0mm,0mm" style="mso-fit-shape-to-text:t;">
                    <w:txbxContent>
                      <w:p w14:paraId="00B49CC4">
                        <w:r>
                          <w:rPr>
                            <w:color w:val="000000"/>
                            <w:kern w:val="0"/>
                            <w:sz w:val="2"/>
                            <w:szCs w:val="2"/>
                          </w:rPr>
                          <w:t>t</w:t>
                        </w:r>
                      </w:p>
                    </w:txbxContent>
                  </v:textbox>
                </v:rect>
                <v:rect id="矩形 140" o:spid="_x0000_s1026" o:spt="1" style="position:absolute;left:466276;top:730687;height:197587;width:7391;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fTY4NYAAAAHAQAADwAAAAAAAAABACAA&#10;AAAiAAAAZHJzL2Rvd25yZXYueG1sUEsBAhQAFAAAAAgAh07iQEcrAV0PAgAAAAQAAA4AAAAAAAAA&#10;AQAgAAAAJQEAAGRycy9lMm9Eb2MueG1sUEsFBgAAAAAGAAYAWQEAAKYFAAAAAA==&#10;">
                  <v:fill on="f" focussize="0,0"/>
                  <v:stroke on="f"/>
                  <v:imagedata o:title=""/>
                  <o:lock v:ext="edit" aspectratio="f"/>
                  <v:textbox inset="0mm,0mm,0mm,0mm" style="mso-fit-shape-to-text:t;">
                    <w:txbxContent>
                      <w:p w14:paraId="09E847A8">
                        <w:r>
                          <w:rPr>
                            <w:rFonts w:ascii="宋体" w:cs="宋体"/>
                            <w:color w:val="000000"/>
                            <w:kern w:val="0"/>
                            <w:sz w:val="2"/>
                            <w:szCs w:val="2"/>
                          </w:rPr>
                          <w:t>/</w:t>
                        </w:r>
                      </w:p>
                    </w:txbxContent>
                  </v:textbox>
                </v:rect>
                <v:rect id="矩形 141" o:spid="_x0000_s1026" o:spt="1" style="position:absolute;left:466276;top:670873;height:198259;width:7391;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fTY4NYAAAAHAQAADwAAAAAAAAABACAA&#10;AAAiAAAAZHJzL2Rvd25yZXYueG1sUEsBAhQAFAAAAAgAh07iQBLoDIcPAgAAAAQAAA4AAAAAAAAA&#10;AQAgAAAAJQEAAGRycy9lMm9Eb2MueG1sUEsFBgAAAAAGAAYAWQEAAKYFAAAAAA==&#10;">
                  <v:fill on="f" focussize="0,0"/>
                  <v:stroke on="f"/>
                  <v:imagedata o:title=""/>
                  <o:lock v:ext="edit" aspectratio="f"/>
                  <v:textbox inset="0mm,0mm,0mm,0mm" style="mso-fit-shape-to-text:t;">
                    <w:txbxContent>
                      <w:p w14:paraId="73F536D8">
                        <w:r>
                          <w:rPr>
                            <w:color w:val="000000"/>
                            <w:kern w:val="0"/>
                            <w:sz w:val="2"/>
                            <w:szCs w:val="2"/>
                          </w:rPr>
                          <w:t>h</w:t>
                        </w:r>
                      </w:p>
                    </w:txbxContent>
                  </v:textbox>
                </v:rect>
                <v:rect id="矩形 142" o:spid="_x0000_s1026" o:spt="1" style="position:absolute;left:466276;top:611059;height:198259;width:7391;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n02ODWAAAABwEAAA8AAAAAAAAAAQAgAAAA&#10;IgAAAGRycy9kb3ducmV2LnhtbFBLAQIUABQAAAAIAIdO4kCuMPemDQIAAAAEAAAOAAAAAAAAAAEA&#10;IAAAACUBAABkcnMvZTJvRG9jLnhtbFBLBQYAAAAABgAGAFkBAACkBQAAAAA=&#10;">
                  <v:fill on="f" focussize="0,0"/>
                  <v:stroke on="f"/>
                  <v:imagedata o:title=""/>
                  <o:lock v:ext="edit" aspectratio="f"/>
                  <v:textbox inset="0mm,0mm,0mm,0mm" style="mso-fit-shape-to-text:t;">
                    <w:txbxContent>
                      <w:p w14:paraId="407CDDCD">
                        <w:r>
                          <w:rPr>
                            <w:rFonts w:ascii="宋体" w:cs="宋体"/>
                            <w:color w:val="000000"/>
                            <w:kern w:val="0"/>
                            <w:sz w:val="2"/>
                            <w:szCs w:val="2"/>
                          </w:rPr>
                          <w:t>m</w:t>
                        </w:r>
                      </w:p>
                    </w:txbxContent>
                  </v:textbox>
                </v:rect>
                <v:rect id="矩形 143" o:spid="_x0000_s1026" o:spt="1" style="position:absolute;left:436711;top:550573;height:198259;width:6719;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p9Njg1gAAAAcBAAAPAAAAAAAAAAEAIAAA&#10;ACIAAABkcnMvZG93bnJldi54bWxQSwECFAAUAAAACACHTuJA6FlGqg4CAAAABAAADgAAAAAAAAAB&#10;ACAAAAAlAQAAZHJzL2Uyb0RvYy54bWxQSwUGAAAAAAYABgBZAQAApQUAAAAA&#10;">
                  <v:fill on="f" focussize="0,0"/>
                  <v:stroke on="f"/>
                  <v:imagedata o:title=""/>
                  <o:lock v:ext="edit" aspectratio="f"/>
                  <v:textbox inset="0mm,0mm,0mm,0mm" style="mso-fit-shape-to-text:t;">
                    <w:txbxContent>
                      <w:p w14:paraId="2B522A7E">
                        <w:r>
                          <w:rPr>
                            <w:rFonts w:ascii="宋体" w:cs="宋体"/>
                            <w:color w:val="000000"/>
                            <w:kern w:val="0"/>
                            <w:sz w:val="2"/>
                            <w:szCs w:val="2"/>
                          </w:rPr>
                          <w:t>2</w:t>
                        </w:r>
                      </w:p>
                    </w:txbxContent>
                  </v:textbox>
                </v:rect>
                <v:rect id="矩形 144" o:spid="_x0000_s1026" o:spt="1" style="position:absolute;left:466276;top:511594;height:197587;width:13439;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9Njg1gAAAAcBAAAPAAAAAAAAAAEA&#10;IAAAACIAAABkcnMvZG93bnJldi54bWxQSwECFAAUAAAACACHTuJAVHNNWhECAAABBAAADgAAAAAA&#10;AAABACAAAAAlAQAAZHJzL2Uyb0RvYy54bWxQSwUGAAAAAAYABgBZAQAAqAUAAAAA&#10;">
                  <v:fill on="f" focussize="0,0"/>
                  <v:stroke on="f"/>
                  <v:imagedata o:title=""/>
                  <o:lock v:ext="edit" aspectratio="f"/>
                  <v:textbox inset="0mm,0mm,0mm,0mm" style="mso-fit-shape-to-text:t;">
                    <w:txbxContent>
                      <w:p w14:paraId="38F0BB7E">
                        <w:r>
                          <w:rPr>
                            <w:rFonts w:hint="eastAsia" w:ascii="宋体" w:cs="宋体"/>
                            <w:color w:val="000000"/>
                            <w:kern w:val="0"/>
                            <w:sz w:val="2"/>
                            <w:szCs w:val="2"/>
                          </w:rPr>
                          <w:t>）</w:t>
                        </w:r>
                      </w:p>
                    </w:txbxContent>
                  </v:textbox>
                </v:rect>
                <v:rect id="矩形 145" o:spid="_x0000_s1026" o:spt="1" style="position:absolute;left:1904920;top:2042558;height:198120;width:229235;mso-wrap-style:none;" filled="f" stroked="f" coordsize="21600,21600" o:gfxdata="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9Njg1gAAAAcBAAAPAAAAAAAAAAEA&#10;IAAAACIAAABkcnMvZG93bnJldi54bWxQSwECFAAUAAAACACHTuJAxr/PKRECAAAEBAAADgAAAAAA&#10;AAABACAAAAAlAQAAZHJzL2Uyb0RvYy54bWxQSwUGAAAAAAYABgBZAQAAqAUAAAAA&#10;">
                  <v:fill on="f" focussize="0,0"/>
                  <v:stroke on="f"/>
                  <v:imagedata o:title=""/>
                  <o:lock v:ext="edit" aspectratio="f"/>
                  <v:textbox inset="0mm,0mm,0mm,0mm" style="mso-fit-shape-to-text:t;">
                    <w:txbxContent>
                      <w:p w14:paraId="01058B72">
                        <w:r>
                          <w:rPr>
                            <w:rFonts w:hint="eastAsia" w:ascii="宋体" w:cs="宋体"/>
                            <w:color w:val="000000"/>
                            <w:kern w:val="0"/>
                            <w:sz w:val="18"/>
                            <w:szCs w:val="18"/>
                          </w:rPr>
                          <w:t>处理</w:t>
                        </w:r>
                      </w:p>
                    </w:txbxContent>
                  </v:textbox>
                </v:rect>
                <v:rect id="矩形 147" o:spid="_x0000_s1026" o:spt="1" style="position:absolute;left:1824958;top:148006;height:77960;width:72571;" fillcolor="#FFFFFF" filled="t" stroked="f" coordsize="21600,21600" o:gfxdata="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tx5wvXAAAABwEAAA8AAAAAAAAAAQAgAAAAIgAAAGRycy9kb3ducmV2LnhtbFBLAQIUABQAAAAI&#10;AIdO4kDIddUpJwIAADEEAAAOAAAAAAAAAAEAIAAAACYBAABkcnMvZTJvRG9jLnhtbFBLBQYAAAAA&#10;BgAGAFkBAAC/BQAAAAA=&#10;">
                  <v:fill on="t" focussize="0,0"/>
                  <v:stroke on="f"/>
                  <v:imagedata o:title=""/>
                  <o:lock v:ext="edit" aspectratio="f"/>
                </v:rect>
                <v:rect id="矩形 148" o:spid="_x0000_s1026" o:spt="1" style="position:absolute;left:2116583;top:148006;height:77960;width:73242;" fillcolor="#FFFFFF" filled="t" stroked="f" coordsize="21600,21600" o:gfxdata="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3HnC9cAAAAHAQAADwAAAAAAAAABACAAAAAiAAAAZHJzL2Rvd25yZXYueG1sUEsBAhQAFAAA&#10;AAgAh07iQBotKeQpAgAAMQQAAA4AAAAAAAAAAQAgAAAAJgEAAGRycy9lMm9Eb2MueG1sUEsFBgAA&#10;AAAGAAYAWQEAAMEFAAAAAA==&#10;">
                  <v:fill on="t" focussize="0,0"/>
                  <v:stroke on="f"/>
                  <v:imagedata o:title=""/>
                  <o:lock v:ext="edit" aspectratio="f"/>
                </v:rect>
                <v:shape id="文本框 2" o:spid="_x0000_s1026" o:spt="202" type="#_x0000_t202" style="position:absolute;left:203544;top:698428;height:616956;width:294314;" fillcolor="#FFFFFF" filled="t" stroked="t" coordsize="21600,21600" o:gfxdata="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88tvt1wAAAAcBAAAPAAAAAAAAAAEAIAAAACIAAABk&#10;cnMvZG93bnJldi54bWxQSwECFAAUAAAACACHTuJASWRb8UACAACEBAAADgAAAAAAAAABACAAAAAm&#10;AQAAZHJzL2Uyb0RvYy54bWxQSwUGAAAAAAYABgBZAQAA2AUAAAAA&#10;">
                  <v:fill on="t" focussize="0,0"/>
                  <v:stroke color="#FFFFFF" miterlimit="8" joinstyle="miter"/>
                  <v:imagedata o:title=""/>
                  <o:lock v:ext="edit" aspectratio="f"/>
                  <v:textbox inset="0mm,0mm,0mm,0mm" style="layout-flow:vertical;mso-layout-flow-alt:bottom-to-top;">
                    <w:txbxContent>
                      <w:p w14:paraId="166ADE37">
                        <w:pPr>
                          <w:snapToGrid w:val="0"/>
                        </w:pPr>
                        <w:r>
                          <w:rPr>
                            <w:rFonts w:hint="eastAsia"/>
                          </w:rPr>
                          <w:t>kg/1</w:t>
                        </w:r>
                        <w:r>
                          <w:t xml:space="preserve">0 </w:t>
                        </w:r>
                        <w:r>
                          <w:rPr>
                            <w:rFonts w:hint="eastAsia"/>
                          </w:rPr>
                          <w:t>m</w:t>
                        </w:r>
                        <w:r>
                          <w:rPr>
                            <w:vertAlign w:val="superscript"/>
                          </w:rPr>
                          <w:t>2</w:t>
                        </w:r>
                      </w:p>
                    </w:txbxContent>
                  </v:textbox>
                </v:shape>
                <w10:wrap type="topAndBottom"/>
              </v:group>
            </w:pict>
          </mc:Fallback>
        </mc:AlternateContent>
      </w:r>
      <w:r>
        <w:rPr>
          <w:rFonts w:hint="eastAsia" w:ascii="宋体" w:hAnsi="宋体" w:eastAsia="宋体" w:cs="黑体"/>
          <w:color w:val="000000"/>
          <w:sz w:val="24"/>
          <w:szCs w:val="24"/>
        </w:rPr>
        <w:t>图</w:t>
      </w:r>
      <w:r>
        <w:rPr>
          <w:rFonts w:hint="eastAsia" w:ascii="宋体" w:hAnsi="宋体" w:cs="黑体"/>
          <w:color w:val="000000"/>
          <w:sz w:val="24"/>
          <w:szCs w:val="24"/>
          <w:lang w:val="en-US" w:eastAsia="zh-CN"/>
        </w:rPr>
        <w:t>4-3</w:t>
      </w:r>
      <w:r>
        <w:rPr>
          <w:rFonts w:hint="eastAsia" w:ascii="宋体" w:hAnsi="宋体" w:eastAsia="宋体" w:cs="黑体"/>
          <w:color w:val="000000"/>
          <w:sz w:val="24"/>
          <w:szCs w:val="24"/>
        </w:rPr>
        <w:t xml:space="preserve"> 不同EC值灌溉水对番茄产量的影响</w:t>
      </w:r>
      <w:bookmarkStart w:id="8" w:name="_Toc151105255"/>
      <w:bookmarkStart w:id="9" w:name="_Toc14326"/>
      <w:bookmarkStart w:id="10" w:name="_Toc148192801"/>
      <w:bookmarkStart w:id="11" w:name="_Hlk150508906"/>
    </w:p>
    <w:p w14:paraId="2BC0965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_GB2312" w:hAnsi="楷体_GB2312" w:eastAsia="楷体_GB2312" w:cs="楷体_GB2312"/>
          <w:sz w:val="32"/>
          <w:szCs w:val="32"/>
          <w:highlight w:val="none"/>
          <w:lang w:eastAsia="zh-CN"/>
        </w:rPr>
      </w:pPr>
      <w:r>
        <w:rPr>
          <w:rFonts w:hint="eastAsia" w:ascii="楷体_GB2312" w:hAnsi="楷体_GB2312" w:eastAsia="楷体_GB2312" w:cs="楷体_GB2312"/>
          <w:sz w:val="32"/>
          <w:szCs w:val="32"/>
          <w:highlight w:val="none"/>
          <w:lang w:eastAsia="zh-CN"/>
        </w:rPr>
        <w:t>（</w:t>
      </w:r>
      <w:r>
        <w:rPr>
          <w:rFonts w:hint="eastAsia" w:ascii="楷体_GB2312" w:hAnsi="楷体_GB2312" w:eastAsia="楷体_GB2312" w:cs="楷体_GB2312"/>
          <w:sz w:val="32"/>
          <w:szCs w:val="32"/>
          <w:highlight w:val="none"/>
          <w:lang w:val="en-US" w:eastAsia="zh-CN"/>
        </w:rPr>
        <w:t>四</w:t>
      </w:r>
      <w:r>
        <w:rPr>
          <w:rFonts w:hint="eastAsia" w:ascii="楷体_GB2312" w:hAnsi="楷体_GB2312" w:eastAsia="楷体_GB2312" w:cs="楷体_GB2312"/>
          <w:sz w:val="32"/>
          <w:szCs w:val="32"/>
          <w:highlight w:val="none"/>
          <w:lang w:eastAsia="zh-CN"/>
        </w:rPr>
        <w:t>）明确设施作物所需灌溉水的地下微咸水和雨水的混配比例</w:t>
      </w:r>
      <w:bookmarkEnd w:id="8"/>
      <w:bookmarkEnd w:id="9"/>
      <w:bookmarkEnd w:id="10"/>
    </w:p>
    <w:bookmarkEnd w:id="11"/>
    <w:p w14:paraId="71216E04">
      <w:pPr>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color w:val="000000"/>
          <w:sz w:val="32"/>
          <w:szCs w:val="32"/>
          <w:highlight w:val="none"/>
          <w:lang w:val="en-US" w:eastAsia="zh-CN"/>
        </w:rPr>
      </w:pPr>
      <w:bookmarkStart w:id="12" w:name="_Toc21608"/>
      <w:bookmarkStart w:id="13" w:name="_Toc148192802"/>
      <w:bookmarkStart w:id="14" w:name="_Toc148192856"/>
      <w:r>
        <w:rPr>
          <w:rFonts w:hint="eastAsia" w:ascii="仿宋_GB2312" w:hAnsi="仿宋_GB2312" w:eastAsia="仿宋_GB2312" w:cs="仿宋_GB2312"/>
          <w:b/>
          <w:bCs/>
          <w:color w:val="000000"/>
          <w:sz w:val="32"/>
          <w:szCs w:val="32"/>
          <w:highlight w:val="none"/>
          <w:lang w:val="en-US" w:eastAsia="zh-CN"/>
        </w:rPr>
        <w:t>1.</w:t>
      </w:r>
      <w:bookmarkEnd w:id="12"/>
      <w:bookmarkEnd w:id="13"/>
      <w:bookmarkEnd w:id="14"/>
      <w:bookmarkStart w:id="15" w:name="_Toc148192803"/>
      <w:bookmarkStart w:id="16" w:name="_Toc10248"/>
      <w:bookmarkStart w:id="17" w:name="_Toc148192857"/>
      <w:r>
        <w:rPr>
          <w:rFonts w:hint="eastAsia" w:ascii="仿宋_GB2312" w:hAnsi="仿宋_GB2312" w:eastAsia="仿宋_GB2312" w:cs="仿宋_GB2312"/>
          <w:b/>
          <w:bCs/>
          <w:color w:val="000000"/>
          <w:sz w:val="32"/>
          <w:szCs w:val="32"/>
          <w:highlight w:val="none"/>
          <w:lang w:val="en-US" w:eastAsia="zh-CN"/>
        </w:rPr>
        <w:t>提出利用雨水与微咸水混配减盐作为灌溉水的方案</w:t>
      </w:r>
      <w:bookmarkEnd w:id="15"/>
      <w:bookmarkEnd w:id="16"/>
      <w:bookmarkEnd w:id="17"/>
    </w:p>
    <w:p w14:paraId="2A8677D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供试番茄品种为‘冠粉8号’。番茄种子采用穴盘育苗，3月5日选取长势均一的幼苗移栽到种植盆，盆栽土壤取自棚内15cm耕层，每个种植盆浇等量定苗水，缓苗1周后每次视土壤墒情进行浇水，各处理灌水量相同，进入5月后天气炎热，每2</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3d浇一次水，5月30日拉秧。试验设4个不同电导率灌溉水处理（表</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），采用盆栽，每个处理6盆，每盆1株，采用随机区组排列，3次重复。</w:t>
      </w:r>
    </w:p>
    <w:p w14:paraId="62706800">
      <w:pPr>
        <w:snapToGrid w:val="0"/>
        <w:spacing w:line="360" w:lineRule="auto"/>
        <w:jc w:val="center"/>
        <w:rPr>
          <w:rFonts w:hint="eastAsia" w:ascii="宋体" w:hAnsi="宋体" w:eastAsia="宋体" w:cs="黑体"/>
          <w:color w:val="000000"/>
          <w:sz w:val="24"/>
          <w:szCs w:val="24"/>
        </w:rPr>
      </w:pPr>
    </w:p>
    <w:p w14:paraId="03AFDAE8">
      <w:pPr>
        <w:snapToGrid w:val="0"/>
        <w:spacing w:line="360" w:lineRule="auto"/>
        <w:jc w:val="center"/>
        <w:rPr>
          <w:rFonts w:ascii="宋体" w:hAnsi="宋体" w:eastAsia="宋体" w:cs="黑体"/>
          <w:color w:val="000000"/>
          <w:sz w:val="24"/>
          <w:szCs w:val="24"/>
        </w:rPr>
      </w:pPr>
      <w:r>
        <w:rPr>
          <w:rFonts w:hint="eastAsia" w:ascii="宋体" w:hAnsi="宋体" w:eastAsia="宋体" w:cs="黑体"/>
          <w:color w:val="000000"/>
          <w:sz w:val="24"/>
          <w:szCs w:val="24"/>
        </w:rPr>
        <w:t>表</w:t>
      </w:r>
      <w:r>
        <w:rPr>
          <w:rFonts w:hint="eastAsia" w:ascii="宋体" w:hAnsi="宋体" w:cs="黑体"/>
          <w:color w:val="000000"/>
          <w:sz w:val="24"/>
          <w:szCs w:val="24"/>
          <w:lang w:val="en-US" w:eastAsia="zh-CN"/>
        </w:rPr>
        <w:t xml:space="preserve">3 </w:t>
      </w:r>
      <w:r>
        <w:rPr>
          <w:rFonts w:hint="eastAsia" w:ascii="宋体" w:hAnsi="宋体" w:eastAsia="宋体" w:cs="黑体"/>
          <w:color w:val="000000"/>
          <w:sz w:val="24"/>
          <w:szCs w:val="24"/>
        </w:rPr>
        <w:t>不同电导率灌溉水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2401"/>
        <w:gridCol w:w="2439"/>
      </w:tblGrid>
      <w:tr w14:paraId="713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19" w:type="dxa"/>
            <w:tcBorders>
              <w:top w:val="single" w:color="auto" w:sz="4" w:space="0"/>
              <w:left w:val="single" w:color="auto" w:sz="4" w:space="0"/>
              <w:bottom w:val="single" w:color="auto" w:sz="4" w:space="0"/>
              <w:right w:val="single" w:color="auto" w:sz="4" w:space="0"/>
            </w:tcBorders>
            <w:vAlign w:val="center"/>
          </w:tcPr>
          <w:p w14:paraId="0C6DB66C">
            <w:pPr>
              <w:jc w:val="center"/>
              <w:rPr>
                <w:rFonts w:ascii="宋体" w:hAnsi="宋体" w:eastAsia="宋体" w:cs="黑体"/>
                <w:szCs w:val="21"/>
              </w:rPr>
            </w:pPr>
            <w:r>
              <w:rPr>
                <w:rFonts w:hint="eastAsia" w:ascii="宋体" w:hAnsi="宋体" w:eastAsia="宋体" w:cs="黑体"/>
                <w:szCs w:val="21"/>
              </w:rPr>
              <w:t>处理</w:t>
            </w:r>
          </w:p>
        </w:tc>
        <w:tc>
          <w:tcPr>
            <w:tcW w:w="2401" w:type="dxa"/>
            <w:tcBorders>
              <w:top w:val="single" w:color="auto" w:sz="4" w:space="0"/>
              <w:left w:val="single" w:color="auto" w:sz="4" w:space="0"/>
              <w:bottom w:val="single" w:color="auto" w:sz="4" w:space="0"/>
              <w:right w:val="single" w:color="auto" w:sz="4" w:space="0"/>
            </w:tcBorders>
            <w:vAlign w:val="center"/>
          </w:tcPr>
          <w:p w14:paraId="67FC134A">
            <w:pPr>
              <w:jc w:val="center"/>
              <w:rPr>
                <w:rFonts w:ascii="宋体" w:hAnsi="宋体" w:eastAsia="宋体" w:cs="黑体"/>
                <w:szCs w:val="21"/>
              </w:rPr>
            </w:pPr>
            <w:r>
              <w:rPr>
                <w:rFonts w:hint="eastAsia" w:ascii="宋体" w:hAnsi="宋体" w:eastAsia="宋体" w:cs="黑体"/>
                <w:szCs w:val="21"/>
              </w:rPr>
              <w:t>水源</w:t>
            </w:r>
          </w:p>
        </w:tc>
        <w:tc>
          <w:tcPr>
            <w:tcW w:w="2439" w:type="dxa"/>
            <w:tcBorders>
              <w:top w:val="single" w:color="auto" w:sz="4" w:space="0"/>
              <w:left w:val="single" w:color="auto" w:sz="4" w:space="0"/>
              <w:bottom w:val="single" w:color="auto" w:sz="4" w:space="0"/>
              <w:right w:val="single" w:color="auto" w:sz="4" w:space="0"/>
            </w:tcBorders>
            <w:vAlign w:val="center"/>
          </w:tcPr>
          <w:p w14:paraId="4C7CF7B7">
            <w:pPr>
              <w:jc w:val="center"/>
              <w:rPr>
                <w:rFonts w:ascii="宋体" w:hAnsi="宋体" w:eastAsia="宋体" w:cs="黑体"/>
                <w:szCs w:val="21"/>
              </w:rPr>
            </w:pPr>
            <w:r>
              <w:rPr>
                <w:rFonts w:hint="eastAsia" w:ascii="宋体" w:hAnsi="宋体" w:eastAsia="宋体" w:cs="黑体"/>
                <w:szCs w:val="21"/>
              </w:rPr>
              <w:t>电导率（mS·cm</w:t>
            </w:r>
            <w:r>
              <w:rPr>
                <w:rFonts w:hint="eastAsia" w:ascii="宋体" w:hAnsi="宋体" w:eastAsia="宋体" w:cs="黑体"/>
                <w:szCs w:val="21"/>
                <w:vertAlign w:val="superscript"/>
              </w:rPr>
              <w:t>-1</w:t>
            </w:r>
            <w:r>
              <w:rPr>
                <w:rFonts w:hint="eastAsia" w:ascii="宋体" w:hAnsi="宋体" w:eastAsia="宋体" w:cs="黑体"/>
                <w:szCs w:val="21"/>
              </w:rPr>
              <w:t>）</w:t>
            </w:r>
          </w:p>
        </w:tc>
      </w:tr>
      <w:tr w14:paraId="36AB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419" w:type="dxa"/>
            <w:tcBorders>
              <w:top w:val="single" w:color="auto" w:sz="4" w:space="0"/>
              <w:left w:val="single" w:color="auto" w:sz="4" w:space="0"/>
              <w:bottom w:val="single" w:color="auto" w:sz="4" w:space="0"/>
              <w:right w:val="single" w:color="auto" w:sz="4" w:space="0"/>
            </w:tcBorders>
            <w:vAlign w:val="center"/>
          </w:tcPr>
          <w:p w14:paraId="0E972172">
            <w:pPr>
              <w:jc w:val="center"/>
              <w:rPr>
                <w:rFonts w:ascii="宋体" w:hAnsi="宋体" w:eastAsia="宋体" w:cs="黑体"/>
                <w:szCs w:val="21"/>
              </w:rPr>
            </w:pPr>
            <w:r>
              <w:rPr>
                <w:rFonts w:hint="eastAsia" w:ascii="宋体" w:hAnsi="宋体" w:eastAsia="宋体" w:cs="黑体"/>
                <w:szCs w:val="21"/>
              </w:rPr>
              <w:t>E1</w:t>
            </w:r>
          </w:p>
        </w:tc>
        <w:tc>
          <w:tcPr>
            <w:tcW w:w="2401" w:type="dxa"/>
            <w:tcBorders>
              <w:top w:val="single" w:color="auto" w:sz="4" w:space="0"/>
              <w:left w:val="single" w:color="auto" w:sz="4" w:space="0"/>
              <w:bottom w:val="single" w:color="auto" w:sz="4" w:space="0"/>
              <w:right w:val="single" w:color="auto" w:sz="4" w:space="0"/>
            </w:tcBorders>
            <w:vAlign w:val="center"/>
          </w:tcPr>
          <w:p w14:paraId="56EAC0CB">
            <w:pPr>
              <w:jc w:val="center"/>
              <w:rPr>
                <w:rFonts w:ascii="宋体" w:hAnsi="宋体" w:eastAsia="宋体" w:cs="黑体"/>
                <w:szCs w:val="21"/>
              </w:rPr>
            </w:pPr>
            <w:r>
              <w:rPr>
                <w:rFonts w:hint="eastAsia" w:ascii="宋体" w:hAnsi="宋体" w:eastAsia="宋体" w:cs="黑体"/>
                <w:szCs w:val="21"/>
              </w:rPr>
              <w:t>井水</w:t>
            </w:r>
          </w:p>
        </w:tc>
        <w:tc>
          <w:tcPr>
            <w:tcW w:w="2439" w:type="dxa"/>
            <w:tcBorders>
              <w:top w:val="single" w:color="auto" w:sz="4" w:space="0"/>
              <w:left w:val="single" w:color="auto" w:sz="4" w:space="0"/>
              <w:bottom w:val="single" w:color="auto" w:sz="4" w:space="0"/>
              <w:right w:val="single" w:color="auto" w:sz="4" w:space="0"/>
            </w:tcBorders>
            <w:vAlign w:val="center"/>
          </w:tcPr>
          <w:p w14:paraId="06F3164C">
            <w:pPr>
              <w:jc w:val="center"/>
              <w:rPr>
                <w:rFonts w:ascii="宋体" w:hAnsi="宋体" w:eastAsia="宋体" w:cs="黑体"/>
                <w:szCs w:val="21"/>
              </w:rPr>
            </w:pPr>
            <w:r>
              <w:rPr>
                <w:rFonts w:hint="eastAsia" w:ascii="宋体" w:hAnsi="宋体" w:eastAsia="宋体" w:cs="黑体"/>
                <w:szCs w:val="21"/>
              </w:rPr>
              <w:t>4.04</w:t>
            </w:r>
          </w:p>
        </w:tc>
      </w:tr>
      <w:tr w14:paraId="377A9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419" w:type="dxa"/>
            <w:tcBorders>
              <w:top w:val="single" w:color="auto" w:sz="4" w:space="0"/>
              <w:left w:val="single" w:color="auto" w:sz="4" w:space="0"/>
              <w:bottom w:val="single" w:color="auto" w:sz="4" w:space="0"/>
              <w:right w:val="single" w:color="auto" w:sz="4" w:space="0"/>
            </w:tcBorders>
            <w:vAlign w:val="center"/>
          </w:tcPr>
          <w:p w14:paraId="5E03EB43">
            <w:pPr>
              <w:jc w:val="center"/>
              <w:rPr>
                <w:rFonts w:ascii="宋体" w:hAnsi="宋体" w:eastAsia="宋体" w:cs="黑体"/>
                <w:szCs w:val="21"/>
              </w:rPr>
            </w:pPr>
            <w:r>
              <w:rPr>
                <w:rFonts w:hint="eastAsia" w:ascii="宋体" w:hAnsi="宋体" w:eastAsia="宋体" w:cs="黑体"/>
                <w:szCs w:val="21"/>
              </w:rPr>
              <w:t>E2</w:t>
            </w:r>
          </w:p>
        </w:tc>
        <w:tc>
          <w:tcPr>
            <w:tcW w:w="2401" w:type="dxa"/>
            <w:tcBorders>
              <w:top w:val="single" w:color="auto" w:sz="4" w:space="0"/>
              <w:left w:val="single" w:color="auto" w:sz="4" w:space="0"/>
              <w:bottom w:val="single" w:color="auto" w:sz="4" w:space="0"/>
              <w:right w:val="single" w:color="auto" w:sz="4" w:space="0"/>
            </w:tcBorders>
            <w:vAlign w:val="center"/>
          </w:tcPr>
          <w:p w14:paraId="576564BF">
            <w:pPr>
              <w:jc w:val="center"/>
              <w:rPr>
                <w:rFonts w:ascii="宋体" w:hAnsi="宋体" w:eastAsia="宋体" w:cs="黑体"/>
                <w:szCs w:val="21"/>
              </w:rPr>
            </w:pPr>
            <w:r>
              <w:rPr>
                <w:rFonts w:hint="eastAsia" w:ascii="宋体" w:hAnsi="宋体" w:eastAsia="宋体" w:cs="黑体"/>
                <w:szCs w:val="21"/>
              </w:rPr>
              <w:t>井水加雨水</w:t>
            </w:r>
          </w:p>
        </w:tc>
        <w:tc>
          <w:tcPr>
            <w:tcW w:w="2439" w:type="dxa"/>
            <w:tcBorders>
              <w:top w:val="single" w:color="auto" w:sz="4" w:space="0"/>
              <w:left w:val="single" w:color="auto" w:sz="4" w:space="0"/>
              <w:bottom w:val="single" w:color="auto" w:sz="4" w:space="0"/>
              <w:right w:val="single" w:color="auto" w:sz="4" w:space="0"/>
            </w:tcBorders>
            <w:vAlign w:val="center"/>
          </w:tcPr>
          <w:p w14:paraId="67D6D371">
            <w:pPr>
              <w:jc w:val="center"/>
              <w:rPr>
                <w:rFonts w:ascii="宋体" w:hAnsi="宋体" w:eastAsia="宋体" w:cs="黑体"/>
                <w:szCs w:val="21"/>
              </w:rPr>
            </w:pPr>
            <w:r>
              <w:rPr>
                <w:rFonts w:hint="eastAsia" w:ascii="宋体" w:hAnsi="宋体" w:eastAsia="宋体" w:cs="黑体"/>
                <w:szCs w:val="21"/>
              </w:rPr>
              <w:t>2.0</w:t>
            </w:r>
          </w:p>
        </w:tc>
      </w:tr>
      <w:tr w14:paraId="6E851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2419" w:type="dxa"/>
            <w:tcBorders>
              <w:top w:val="single" w:color="auto" w:sz="4" w:space="0"/>
              <w:left w:val="single" w:color="auto" w:sz="4" w:space="0"/>
              <w:bottom w:val="single" w:color="auto" w:sz="4" w:space="0"/>
              <w:right w:val="single" w:color="auto" w:sz="4" w:space="0"/>
            </w:tcBorders>
            <w:vAlign w:val="center"/>
          </w:tcPr>
          <w:p w14:paraId="7419D656">
            <w:pPr>
              <w:jc w:val="center"/>
              <w:rPr>
                <w:rFonts w:ascii="宋体" w:hAnsi="宋体" w:eastAsia="宋体" w:cs="黑体"/>
                <w:szCs w:val="21"/>
              </w:rPr>
            </w:pPr>
            <w:r>
              <w:rPr>
                <w:rFonts w:hint="eastAsia" w:ascii="宋体" w:hAnsi="宋体" w:eastAsia="宋体" w:cs="黑体"/>
                <w:szCs w:val="21"/>
              </w:rPr>
              <w:t>E3</w:t>
            </w:r>
          </w:p>
        </w:tc>
        <w:tc>
          <w:tcPr>
            <w:tcW w:w="2401" w:type="dxa"/>
            <w:tcBorders>
              <w:top w:val="single" w:color="auto" w:sz="4" w:space="0"/>
              <w:left w:val="single" w:color="auto" w:sz="4" w:space="0"/>
              <w:bottom w:val="single" w:color="auto" w:sz="4" w:space="0"/>
              <w:right w:val="single" w:color="auto" w:sz="4" w:space="0"/>
            </w:tcBorders>
            <w:vAlign w:val="center"/>
          </w:tcPr>
          <w:p w14:paraId="1E408E91">
            <w:pPr>
              <w:jc w:val="center"/>
              <w:rPr>
                <w:rFonts w:ascii="宋体" w:hAnsi="宋体" w:eastAsia="宋体" w:cs="黑体"/>
                <w:szCs w:val="21"/>
              </w:rPr>
            </w:pPr>
            <w:r>
              <w:rPr>
                <w:rFonts w:hint="eastAsia" w:ascii="宋体" w:hAnsi="宋体" w:eastAsia="宋体" w:cs="黑体"/>
                <w:szCs w:val="21"/>
              </w:rPr>
              <w:t>井水加雨水</w:t>
            </w:r>
          </w:p>
        </w:tc>
        <w:tc>
          <w:tcPr>
            <w:tcW w:w="2439" w:type="dxa"/>
            <w:tcBorders>
              <w:top w:val="single" w:color="auto" w:sz="4" w:space="0"/>
              <w:left w:val="single" w:color="auto" w:sz="4" w:space="0"/>
              <w:bottom w:val="single" w:color="auto" w:sz="4" w:space="0"/>
              <w:right w:val="single" w:color="auto" w:sz="4" w:space="0"/>
            </w:tcBorders>
            <w:vAlign w:val="center"/>
          </w:tcPr>
          <w:p w14:paraId="2DAA04C1">
            <w:pPr>
              <w:jc w:val="center"/>
              <w:rPr>
                <w:rFonts w:ascii="宋体" w:hAnsi="宋体" w:eastAsia="宋体" w:cs="黑体"/>
                <w:szCs w:val="21"/>
              </w:rPr>
            </w:pPr>
            <w:r>
              <w:rPr>
                <w:rFonts w:hint="eastAsia" w:ascii="宋体" w:hAnsi="宋体" w:eastAsia="宋体" w:cs="黑体"/>
                <w:szCs w:val="21"/>
              </w:rPr>
              <w:t>1.5</w:t>
            </w:r>
          </w:p>
        </w:tc>
      </w:tr>
      <w:tr w14:paraId="69C8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2419" w:type="dxa"/>
            <w:tcBorders>
              <w:top w:val="single" w:color="auto" w:sz="4" w:space="0"/>
              <w:left w:val="single" w:color="auto" w:sz="4" w:space="0"/>
              <w:bottom w:val="single" w:color="auto" w:sz="4" w:space="0"/>
              <w:right w:val="single" w:color="auto" w:sz="4" w:space="0"/>
            </w:tcBorders>
            <w:vAlign w:val="center"/>
          </w:tcPr>
          <w:p w14:paraId="03AEE9A0">
            <w:pPr>
              <w:jc w:val="center"/>
              <w:rPr>
                <w:rFonts w:ascii="宋体" w:hAnsi="宋体" w:eastAsia="宋体" w:cs="黑体"/>
                <w:szCs w:val="21"/>
              </w:rPr>
            </w:pPr>
            <w:r>
              <w:rPr>
                <w:rFonts w:hint="eastAsia" w:ascii="宋体" w:hAnsi="宋体" w:eastAsia="宋体" w:cs="黑体"/>
                <w:szCs w:val="21"/>
              </w:rPr>
              <w:t>E4</w:t>
            </w:r>
          </w:p>
        </w:tc>
        <w:tc>
          <w:tcPr>
            <w:tcW w:w="2401" w:type="dxa"/>
            <w:tcBorders>
              <w:top w:val="single" w:color="auto" w:sz="4" w:space="0"/>
              <w:left w:val="single" w:color="auto" w:sz="4" w:space="0"/>
              <w:bottom w:val="single" w:color="auto" w:sz="4" w:space="0"/>
              <w:right w:val="single" w:color="auto" w:sz="4" w:space="0"/>
            </w:tcBorders>
            <w:vAlign w:val="center"/>
          </w:tcPr>
          <w:p w14:paraId="68454A0F">
            <w:pPr>
              <w:jc w:val="center"/>
              <w:rPr>
                <w:rFonts w:ascii="宋体" w:hAnsi="宋体" w:eastAsia="宋体" w:cs="黑体"/>
                <w:szCs w:val="21"/>
              </w:rPr>
            </w:pPr>
            <w:r>
              <w:rPr>
                <w:rFonts w:hint="eastAsia" w:ascii="宋体" w:hAnsi="宋体" w:eastAsia="宋体" w:cs="黑体"/>
                <w:szCs w:val="21"/>
              </w:rPr>
              <w:t>雨水</w:t>
            </w:r>
          </w:p>
        </w:tc>
        <w:tc>
          <w:tcPr>
            <w:tcW w:w="2439" w:type="dxa"/>
            <w:tcBorders>
              <w:top w:val="single" w:color="auto" w:sz="4" w:space="0"/>
              <w:left w:val="single" w:color="auto" w:sz="4" w:space="0"/>
              <w:bottom w:val="single" w:color="auto" w:sz="4" w:space="0"/>
              <w:right w:val="single" w:color="auto" w:sz="4" w:space="0"/>
            </w:tcBorders>
            <w:vAlign w:val="center"/>
          </w:tcPr>
          <w:p w14:paraId="4536FE5C">
            <w:pPr>
              <w:jc w:val="center"/>
              <w:rPr>
                <w:rFonts w:ascii="宋体" w:hAnsi="宋体" w:eastAsia="宋体" w:cs="黑体"/>
                <w:szCs w:val="21"/>
              </w:rPr>
            </w:pPr>
            <w:r>
              <w:rPr>
                <w:rFonts w:hint="eastAsia" w:ascii="宋体" w:hAnsi="宋体" w:eastAsia="宋体" w:cs="黑体"/>
                <w:szCs w:val="21"/>
              </w:rPr>
              <w:t>0.52</w:t>
            </w:r>
          </w:p>
        </w:tc>
      </w:tr>
    </w:tbl>
    <w:p w14:paraId="5D02717E">
      <w:pPr>
        <w:snapToGrid w:val="0"/>
        <w:spacing w:line="460" w:lineRule="exact"/>
        <w:ind w:firstLine="560" w:firstLineChars="200"/>
        <w:rPr>
          <w:rFonts w:ascii="宋体" w:hAnsi="宋体" w:eastAsia="宋体" w:cs="黑体"/>
          <w:color w:val="000000"/>
          <w:sz w:val="28"/>
          <w:szCs w:val="32"/>
        </w:rPr>
      </w:pPr>
      <w:r>
        <w:rPr>
          <w:rFonts w:hint="eastAsia" w:ascii="宋体" w:hAnsi="宋体" w:eastAsia="宋体" w:cs="黑体"/>
          <w:color w:val="000000"/>
          <w:sz w:val="28"/>
          <w:szCs w:val="32"/>
        </w:rPr>
        <w:t>移栽后50天，E3、E4处理番茄植株株高显著高于E1、E2处理。移栽后65天，E3处理植株株高、茎粗显著高于E1处理，增幅分别为 39%和24%，与E2、E4处理间无显著差异（图</w:t>
      </w:r>
      <w:r>
        <w:rPr>
          <w:rFonts w:hint="eastAsia" w:ascii="宋体" w:hAnsi="宋体" w:cs="黑体"/>
          <w:color w:val="000000"/>
          <w:sz w:val="28"/>
          <w:szCs w:val="32"/>
          <w:lang w:val="en-US" w:eastAsia="zh-CN"/>
        </w:rPr>
        <w:t>5-1</w:t>
      </w:r>
      <w:r>
        <w:rPr>
          <w:rFonts w:hint="eastAsia" w:ascii="宋体" w:hAnsi="宋体" w:eastAsia="宋体" w:cs="黑体"/>
          <w:color w:val="000000"/>
          <w:sz w:val="28"/>
          <w:szCs w:val="32"/>
        </w:rPr>
        <w:t>）。植株地上部分鲜重表现为E3&gt;E4&gt;E2&gt;E1，其中E3和E4处理间差异不显著，E3和E4处理显著高于E2、E1处理。植株根鲜重表现为E3&gt;E4&gt;E2&gt;E1，各处理间差异不显著（图</w:t>
      </w:r>
      <w:r>
        <w:rPr>
          <w:rFonts w:hint="eastAsia" w:ascii="宋体" w:hAnsi="宋体" w:cs="黑体"/>
          <w:color w:val="000000"/>
          <w:sz w:val="28"/>
          <w:szCs w:val="32"/>
          <w:lang w:val="en-US" w:eastAsia="zh-CN"/>
        </w:rPr>
        <w:t>5-2</w:t>
      </w:r>
      <w:r>
        <w:rPr>
          <w:rFonts w:hint="eastAsia" w:ascii="宋体" w:hAnsi="宋体" w:eastAsia="宋体" w:cs="黑体"/>
          <w:color w:val="000000"/>
          <w:sz w:val="28"/>
          <w:szCs w:val="32"/>
        </w:rPr>
        <w:t>）。</w:t>
      </w:r>
    </w:p>
    <w:p w14:paraId="41C8CC5C">
      <w:pPr>
        <w:snapToGrid w:val="0"/>
        <w:spacing w:line="460" w:lineRule="exact"/>
        <w:ind w:firstLine="560" w:firstLineChars="200"/>
        <w:rPr>
          <w:rFonts w:ascii="宋体" w:hAnsi="宋体" w:eastAsia="宋体" w:cs="黑体"/>
          <w:color w:val="000000"/>
          <w:sz w:val="28"/>
          <w:szCs w:val="32"/>
        </w:rPr>
      </w:pPr>
      <w:r>
        <w:rPr>
          <w:rFonts w:hint="eastAsia" w:ascii="宋体" w:hAnsi="宋体" w:eastAsia="宋体" w:cs="黑体"/>
          <w:color w:val="000000"/>
          <w:sz w:val="28"/>
          <w:szCs w:val="32"/>
        </w:rPr>
        <w:t>因此，采用井水加雨水配制的灌溉水（EC值为1.5 dS·m-1），可缓解高电导率灌溉水对番茄生长的影响。</w:t>
      </w:r>
    </w:p>
    <w:p w14:paraId="4F54BA3D">
      <w:pPr>
        <w:ind w:firstLine="480" w:firstLineChars="200"/>
        <w:jc w:val="center"/>
        <w:rPr>
          <w:rFonts w:ascii="宋体" w:hAnsi="宋体" w:eastAsia="宋体" w:cs="黑体"/>
          <w:sz w:val="32"/>
          <w:szCs w:val="32"/>
        </w:rPr>
      </w:pPr>
      <w:r>
        <w:rPr>
          <w:rFonts w:hint="eastAsia" w:ascii="宋体" w:hAnsi="宋体" w:eastAsia="宋体" w:cs="黑体"/>
          <w:sz w:val="24"/>
          <w:szCs w:val="32"/>
        </w:rPr>
        <w:drawing>
          <wp:inline distT="0" distB="0" distL="0" distR="0">
            <wp:extent cx="3119120" cy="1543050"/>
            <wp:effectExtent l="0" t="0" r="5080" b="11430"/>
            <wp:docPr id="52" name="图片 52"/>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rrowheads="1"/>
                    </pic:cNvPicPr>
                  </pic:nvPicPr>
                  <pic:blipFill>
                    <a:blip r:embed="rId10" cstate="print">
                      <a:extLst>
                        <a:ext uri="{28A0092B-C50C-407E-A947-70E740481C1C}">
                          <a14:useLocalDpi xmlns:a14="http://schemas.microsoft.com/office/drawing/2010/main" val="0"/>
                        </a:ext>
                      </a:extLst>
                    </a:blip>
                    <a:srcRect t="-229" r="-69" b="-343"/>
                    <a:stretch>
                      <a:fillRect/>
                    </a:stretch>
                  </pic:blipFill>
                  <pic:spPr>
                    <a:xfrm>
                      <a:off x="0" y="0"/>
                      <a:ext cx="3127042" cy="1546969"/>
                    </a:xfrm>
                    <a:prstGeom prst="rect">
                      <a:avLst/>
                    </a:prstGeom>
                    <a:noFill/>
                    <a:ln>
                      <a:noFill/>
                    </a:ln>
                  </pic:spPr>
                </pic:pic>
              </a:graphicData>
            </a:graphic>
          </wp:inline>
        </w:drawing>
      </w:r>
    </w:p>
    <w:p w14:paraId="0079A7AE">
      <w:pPr>
        <w:snapToGrid w:val="0"/>
        <w:spacing w:line="360" w:lineRule="auto"/>
        <w:jc w:val="center"/>
        <w:rPr>
          <w:rFonts w:ascii="宋体" w:hAnsi="宋体" w:eastAsia="宋体" w:cs="黑体"/>
          <w:color w:val="000000"/>
          <w:sz w:val="24"/>
          <w:szCs w:val="24"/>
        </w:rPr>
      </w:pPr>
      <w:r>
        <w:rPr>
          <w:rFonts w:hint="eastAsia" w:ascii="宋体" w:hAnsi="宋体" w:eastAsia="宋体" w:cs="黑体"/>
          <w:color w:val="000000"/>
          <w:sz w:val="24"/>
          <w:szCs w:val="24"/>
        </w:rPr>
        <w:t>图</w:t>
      </w:r>
      <w:r>
        <w:rPr>
          <w:rFonts w:hint="eastAsia" w:ascii="宋体" w:hAnsi="宋体" w:cs="黑体"/>
          <w:color w:val="000000"/>
          <w:sz w:val="24"/>
          <w:szCs w:val="24"/>
          <w:lang w:val="en-US" w:eastAsia="zh-CN"/>
        </w:rPr>
        <w:t>5-1</w:t>
      </w:r>
      <w:r>
        <w:rPr>
          <w:rFonts w:hint="eastAsia" w:ascii="宋体" w:hAnsi="宋体" w:eastAsia="宋体" w:cs="黑体"/>
          <w:color w:val="000000"/>
          <w:sz w:val="24"/>
          <w:szCs w:val="24"/>
        </w:rPr>
        <w:t xml:space="preserve"> 不同灌溉水处理番茄的生长情况</w:t>
      </w:r>
    </w:p>
    <w:p w14:paraId="562278CE">
      <w:pPr>
        <w:ind w:firstLine="360" w:firstLineChars="150"/>
        <w:jc w:val="center"/>
        <w:rPr>
          <w:rFonts w:ascii="宋体" w:hAnsi="宋体" w:eastAsia="宋体" w:cs="黑体"/>
          <w:sz w:val="36"/>
          <w:szCs w:val="36"/>
        </w:rPr>
      </w:pPr>
      <w:r>
        <w:rPr>
          <w:rFonts w:hint="eastAsia" w:ascii="宋体" w:hAnsi="宋体" w:eastAsia="宋体" w:cs="黑体"/>
          <w:sz w:val="24"/>
          <w:szCs w:val="32"/>
        </w:rPr>
        <w:drawing>
          <wp:inline distT="0" distB="0" distL="0" distR="0">
            <wp:extent cx="2768600" cy="1971675"/>
            <wp:effectExtent l="0" t="0" r="5080" b="952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71222" cy="1973693"/>
                    </a:xfrm>
                    <a:prstGeom prst="rect">
                      <a:avLst/>
                    </a:prstGeom>
                    <a:noFill/>
                    <a:ln>
                      <a:noFill/>
                    </a:ln>
                  </pic:spPr>
                </pic:pic>
              </a:graphicData>
            </a:graphic>
          </wp:inline>
        </w:drawing>
      </w:r>
    </w:p>
    <w:p w14:paraId="03815254">
      <w:pPr>
        <w:snapToGrid w:val="0"/>
        <w:spacing w:line="360" w:lineRule="auto"/>
        <w:jc w:val="center"/>
        <w:rPr>
          <w:rFonts w:ascii="宋体" w:hAnsi="宋体" w:eastAsia="宋体" w:cs="黑体"/>
          <w:color w:val="000000"/>
          <w:sz w:val="24"/>
          <w:szCs w:val="24"/>
        </w:rPr>
      </w:pPr>
      <w:r>
        <w:rPr>
          <w:rFonts w:hint="eastAsia" w:ascii="宋体" w:hAnsi="宋体" w:eastAsia="宋体" w:cs="黑体"/>
          <w:color w:val="000000"/>
          <w:sz w:val="24"/>
          <w:szCs w:val="24"/>
        </w:rPr>
        <w:t>图</w:t>
      </w:r>
      <w:r>
        <w:rPr>
          <w:rFonts w:hint="eastAsia" w:ascii="宋体" w:hAnsi="宋体" w:cs="黑体"/>
          <w:color w:val="000000"/>
          <w:sz w:val="24"/>
          <w:szCs w:val="24"/>
          <w:lang w:val="en-US" w:eastAsia="zh-CN"/>
        </w:rPr>
        <w:t>5-2</w:t>
      </w:r>
      <w:r>
        <w:rPr>
          <w:rFonts w:hint="eastAsia" w:ascii="宋体" w:hAnsi="宋体" w:eastAsia="宋体" w:cs="黑体"/>
          <w:color w:val="000000"/>
          <w:sz w:val="24"/>
          <w:szCs w:val="24"/>
        </w:rPr>
        <w:t>不同灌溉水处理番茄的生物量</w:t>
      </w:r>
    </w:p>
    <w:p w14:paraId="13401724">
      <w:pPr>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color w:val="000000"/>
          <w:sz w:val="32"/>
          <w:szCs w:val="32"/>
          <w:highlight w:val="none"/>
          <w:lang w:val="en-US" w:eastAsia="zh-CN"/>
        </w:rPr>
      </w:pPr>
      <w:bookmarkStart w:id="18" w:name="_Toc28722"/>
      <w:r>
        <w:rPr>
          <w:rFonts w:hint="eastAsia" w:ascii="仿宋_GB2312" w:hAnsi="仿宋_GB2312" w:eastAsia="仿宋_GB2312" w:cs="仿宋_GB2312"/>
          <w:b/>
          <w:bCs/>
          <w:color w:val="000000"/>
          <w:sz w:val="32"/>
          <w:szCs w:val="32"/>
          <w:highlight w:val="none"/>
          <w:lang w:val="en-US" w:eastAsia="zh-CN"/>
        </w:rPr>
        <w:t>2.构建水肥一体化方案，制定设施茄科蔬菜水肥一体化技术推荐方案</w:t>
      </w:r>
      <w:bookmarkEnd w:id="18"/>
    </w:p>
    <w:p w14:paraId="1CC4838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在田间试验、农户施肥情况调查和设施土壤化验的基础上，根据土壤养分条件、设施茄果类蔬菜需水需肥特点，确定出设施生产滴灌施肥条件下的灌水量和养分的合理用量，制定出设施番茄大棚早春茬、大棚秋延、温室秋冬茬和温室越冬一大茬4种茬口，设施辣椒早春茬和秋延茬2种茬口，设施茄子的水肥推荐方案。</w:t>
      </w:r>
    </w:p>
    <w:p w14:paraId="1978E0C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四、知识产权说明</w:t>
      </w:r>
    </w:p>
    <w:p w14:paraId="2F9A7B9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本标准不涉及相关知识产权。</w:t>
      </w:r>
    </w:p>
    <w:p w14:paraId="46E3F92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FF0000"/>
          <w:sz w:val="32"/>
          <w:szCs w:val="32"/>
        </w:rPr>
      </w:pPr>
      <w:r>
        <w:rPr>
          <w:rFonts w:hint="eastAsia" w:ascii="黑体" w:hAnsi="黑体" w:eastAsia="黑体" w:cs="黑体"/>
          <w:sz w:val="32"/>
          <w:szCs w:val="32"/>
          <w:highlight w:val="none"/>
          <w:lang w:val="en-US" w:eastAsia="zh-CN"/>
        </w:rPr>
        <w:t>五、采标情况</w:t>
      </w:r>
    </w:p>
    <w:p w14:paraId="5209EC6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本规范</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编制</w:t>
      </w:r>
      <w:r>
        <w:rPr>
          <w:rFonts w:hint="eastAsia" w:ascii="仿宋_GB2312" w:hAnsi="仿宋_GB2312" w:eastAsia="仿宋_GB2312" w:cs="仿宋_GB2312"/>
          <w:sz w:val="32"/>
          <w:szCs w:val="32"/>
          <w:lang w:eastAsia="zh-CN"/>
        </w:rPr>
        <w:t>引用</w:t>
      </w:r>
      <w:r>
        <w:rPr>
          <w:rFonts w:hint="eastAsia" w:ascii="仿宋_GB2312" w:hAnsi="仿宋_GB2312" w:eastAsia="仿宋_GB2312" w:cs="仿宋_GB2312"/>
          <w:sz w:val="32"/>
          <w:szCs w:val="32"/>
          <w:lang w:val="en-US" w:eastAsia="zh-CN"/>
        </w:rPr>
        <w:t>以下</w:t>
      </w:r>
      <w:r>
        <w:rPr>
          <w:rFonts w:hint="eastAsia" w:ascii="仿宋_GB2312" w:hAnsi="仿宋_GB2312" w:eastAsia="仿宋_GB2312" w:cs="仿宋_GB2312"/>
          <w:sz w:val="32"/>
          <w:szCs w:val="32"/>
        </w:rPr>
        <w:t>标准或规范</w:t>
      </w:r>
      <w:r>
        <w:rPr>
          <w:rFonts w:hint="eastAsia" w:ascii="仿宋_GB2312" w:hAnsi="仿宋_GB2312" w:eastAsia="仿宋_GB2312" w:cs="仿宋_GB2312"/>
          <w:sz w:val="32"/>
          <w:szCs w:val="32"/>
          <w:lang w:eastAsia="zh-CN"/>
        </w:rPr>
        <w:t>，均现行有效。</w:t>
      </w:r>
    </w:p>
    <w:p w14:paraId="74576B4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GB5084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农田灌溉水质标准</w:t>
      </w:r>
      <w:r>
        <w:rPr>
          <w:rFonts w:hint="eastAsia" w:ascii="仿宋_GB2312" w:hAnsi="仿宋_GB2312" w:eastAsia="仿宋_GB2312" w:cs="仿宋_GB2312"/>
          <w:sz w:val="32"/>
          <w:szCs w:val="32"/>
          <w:lang w:eastAsia="zh-CN"/>
        </w:rPr>
        <w:t>》</w:t>
      </w:r>
    </w:p>
    <w:p w14:paraId="49A4BAC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GB50204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混凝土结构工程及验收规范</w:t>
      </w:r>
      <w:r>
        <w:rPr>
          <w:rFonts w:hint="eastAsia" w:ascii="仿宋_GB2312" w:hAnsi="仿宋_GB2312" w:eastAsia="仿宋_GB2312" w:cs="仿宋_GB2312"/>
          <w:sz w:val="32"/>
          <w:szCs w:val="32"/>
          <w:lang w:eastAsia="zh-CN"/>
        </w:rPr>
        <w:t>》</w:t>
      </w:r>
    </w:p>
    <w:p w14:paraId="00136DA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GB/T 50485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微灌工程技术规范</w:t>
      </w:r>
      <w:r>
        <w:rPr>
          <w:rFonts w:hint="eastAsia" w:ascii="仿宋_GB2312" w:hAnsi="仿宋_GB2312" w:eastAsia="仿宋_GB2312" w:cs="仿宋_GB2312"/>
          <w:sz w:val="32"/>
          <w:szCs w:val="32"/>
          <w:lang w:eastAsia="zh-CN"/>
        </w:rPr>
        <w:t>》</w:t>
      </w:r>
    </w:p>
    <w:p w14:paraId="5BEF7FF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GB/T 50596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雨水集蓄利用工程技术规范</w:t>
      </w:r>
      <w:r>
        <w:rPr>
          <w:rFonts w:hint="eastAsia" w:ascii="仿宋_GB2312" w:hAnsi="仿宋_GB2312" w:eastAsia="仿宋_GB2312" w:cs="仿宋_GB2312"/>
          <w:sz w:val="32"/>
          <w:szCs w:val="32"/>
          <w:lang w:eastAsia="zh-CN"/>
        </w:rPr>
        <w:t>》</w:t>
      </w:r>
    </w:p>
    <w:p w14:paraId="330E59F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NY/T 3696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设施蔬菜水肥一体化技术规范</w:t>
      </w:r>
      <w:r>
        <w:rPr>
          <w:rFonts w:hint="eastAsia" w:ascii="仿宋_GB2312" w:hAnsi="仿宋_GB2312" w:eastAsia="仿宋_GB2312" w:cs="仿宋_GB2312"/>
          <w:sz w:val="32"/>
          <w:szCs w:val="32"/>
          <w:lang w:eastAsia="zh-CN"/>
        </w:rPr>
        <w:t>》</w:t>
      </w:r>
    </w:p>
    <w:p w14:paraId="3A94070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SY/T 0603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玻璃纤维增强塑料储罐技术规范</w:t>
      </w:r>
      <w:bookmarkStart w:id="19" w:name="OLE_LINK15"/>
      <w:r>
        <w:rPr>
          <w:rFonts w:hint="eastAsia" w:ascii="仿宋_GB2312" w:hAnsi="仿宋_GB2312" w:eastAsia="仿宋_GB2312" w:cs="仿宋_GB2312"/>
          <w:sz w:val="32"/>
          <w:szCs w:val="32"/>
          <w:lang w:eastAsia="zh-CN"/>
        </w:rPr>
        <w:t>》</w:t>
      </w:r>
    </w:p>
    <w:bookmarkEnd w:id="19"/>
    <w:p w14:paraId="36D7242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六、重大意见分歧的处理</w:t>
      </w:r>
    </w:p>
    <w:p w14:paraId="512B6E8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本标准在起草项目组内专家讨论、项目组外专家征求意见及试验验证过程中，均未发现任何影响标准制定的重大意见分歧。</w:t>
      </w:r>
    </w:p>
    <w:p w14:paraId="372AEC0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七、标准性质的建议说明</w:t>
      </w:r>
    </w:p>
    <w:p w14:paraId="71E96A1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建议将《设施</w:t>
      </w:r>
      <w:r>
        <w:rPr>
          <w:rFonts w:hint="eastAsia" w:ascii="仿宋_GB2312" w:hAnsi="仿宋_GB2312" w:eastAsia="仿宋_GB2312" w:cs="仿宋_GB2312"/>
          <w:color w:val="auto"/>
          <w:sz w:val="32"/>
          <w:szCs w:val="32"/>
          <w:lang w:val="en-US" w:eastAsia="zh-CN"/>
        </w:rPr>
        <w:t>水果</w:t>
      </w:r>
      <w:r>
        <w:rPr>
          <w:rFonts w:hint="eastAsia" w:ascii="仿宋_GB2312" w:hAnsi="仿宋_GB2312" w:eastAsia="仿宋_GB2312" w:cs="仿宋_GB2312"/>
          <w:color w:val="auto"/>
          <w:sz w:val="32"/>
          <w:szCs w:val="32"/>
        </w:rPr>
        <w:t>棚面集雨节水灌溉技术规范》作为推荐性地方标准发布实施。理由如下：陕西是西北地区重要的果蔬生产省份，也是北方地区设施果蔬的重要产区，已经形成了稳定的区域优势特色产业，为提供健康、多样化农产品，提高农民收入，促进乡村振兴，增加农村就业等方面做出了重要贡献，在我省特色现代农业发展中具有举足轻重的作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然而目前设施果蔬生产用水大多依赖地下水灌溉，长期使用地下水灌溉一方面容易导致土壤板结和退化，另一方面会加大水资源紧缺的压力。</w:t>
      </w:r>
      <w:r>
        <w:rPr>
          <w:rFonts w:hint="eastAsia" w:ascii="仿宋_GB2312" w:hAnsi="仿宋_GB2312" w:eastAsia="仿宋_GB2312" w:cs="仿宋_GB2312"/>
          <w:color w:val="auto"/>
          <w:sz w:val="32"/>
          <w:szCs w:val="32"/>
          <w:lang w:val="en-US" w:eastAsia="zh-CN"/>
        </w:rPr>
        <w:t>目前，</w:t>
      </w:r>
      <w:r>
        <w:rPr>
          <w:rFonts w:hint="eastAsia" w:ascii="仿宋_GB2312" w:hAnsi="仿宋_GB2312" w:eastAsia="仿宋_GB2312" w:cs="仿宋_GB2312"/>
          <w:color w:val="auto"/>
          <w:sz w:val="32"/>
          <w:szCs w:val="32"/>
        </w:rPr>
        <w:t>国内现行的有关设施农业节水灌溉尚无国家标准和行业标准，大棚集雨相关地方标准仅有1项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主要用于光伏供电提水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其余均为北方地区干旱半干旱区域垄膜集雨相关技术规程，有关棚面集雨灌溉均无相应技术标准。为贯彻落实绿色发展理念，发展节水农业和生态种植，进一步规范技术流程，制订和实施设施</w:t>
      </w:r>
      <w:r>
        <w:rPr>
          <w:rFonts w:hint="eastAsia" w:ascii="仿宋_GB2312" w:hAnsi="仿宋_GB2312" w:eastAsia="仿宋_GB2312" w:cs="仿宋_GB2312"/>
          <w:color w:val="auto"/>
          <w:sz w:val="32"/>
          <w:szCs w:val="32"/>
          <w:lang w:val="en-US" w:eastAsia="zh-CN"/>
        </w:rPr>
        <w:t>果蔬</w:t>
      </w:r>
      <w:r>
        <w:rPr>
          <w:rFonts w:hint="eastAsia" w:ascii="仿宋_GB2312" w:hAnsi="仿宋_GB2312" w:eastAsia="仿宋_GB2312" w:cs="仿宋_GB2312"/>
          <w:color w:val="auto"/>
          <w:sz w:val="32"/>
          <w:szCs w:val="32"/>
        </w:rPr>
        <w:t>棚面集雨节水灌溉技术</w:t>
      </w:r>
      <w:r>
        <w:rPr>
          <w:rFonts w:hint="eastAsia" w:ascii="仿宋_GB2312" w:hAnsi="仿宋_GB2312" w:eastAsia="仿宋_GB2312" w:cs="仿宋_GB2312"/>
          <w:color w:val="auto"/>
          <w:sz w:val="32"/>
          <w:szCs w:val="32"/>
          <w:lang w:val="en-US" w:eastAsia="zh-CN"/>
        </w:rPr>
        <w:t>规范</w:t>
      </w:r>
      <w:r>
        <w:rPr>
          <w:rFonts w:hint="eastAsia" w:ascii="仿宋_GB2312" w:hAnsi="仿宋_GB2312" w:eastAsia="仿宋_GB2312" w:cs="仿宋_GB2312"/>
          <w:color w:val="auto"/>
          <w:sz w:val="32"/>
          <w:szCs w:val="32"/>
        </w:rPr>
        <w:t>显得尤为必要。本标准制定后，</w:t>
      </w:r>
      <w:r>
        <w:rPr>
          <w:rFonts w:hint="eastAsia" w:ascii="仿宋_GB2312" w:hAnsi="仿宋_GB2312" w:eastAsia="仿宋_GB2312" w:cs="仿宋_GB2312"/>
          <w:color w:val="auto"/>
          <w:sz w:val="32"/>
          <w:szCs w:val="32"/>
          <w:lang w:val="en-US" w:eastAsia="zh-CN"/>
        </w:rPr>
        <w:t>不仅</w:t>
      </w:r>
      <w:r>
        <w:rPr>
          <w:rFonts w:hint="eastAsia" w:ascii="仿宋_GB2312" w:hAnsi="仿宋_GB2312" w:eastAsia="仿宋_GB2312" w:cs="仿宋_GB2312"/>
          <w:color w:val="auto"/>
          <w:sz w:val="32"/>
          <w:szCs w:val="32"/>
        </w:rPr>
        <w:t>可大大节约水资源，提高水资源利用率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还可有效预防和改善</w:t>
      </w:r>
      <w:r>
        <w:rPr>
          <w:rFonts w:hint="eastAsia" w:ascii="仿宋_GB2312" w:hAnsi="仿宋_GB2312" w:eastAsia="仿宋_GB2312" w:cs="仿宋_GB2312"/>
          <w:color w:val="auto"/>
          <w:sz w:val="32"/>
          <w:szCs w:val="32"/>
        </w:rPr>
        <w:t>设施土壤退化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提高设施果蔬的产品品质，为乡村产业振兴保驾护航。</w:t>
      </w:r>
    </w:p>
    <w:p w14:paraId="6318C0A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八、其他应予说明的事项</w:t>
      </w:r>
    </w:p>
    <w:p w14:paraId="340796E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sz w:val="32"/>
          <w:szCs w:val="32"/>
          <w:highlight w:val="none"/>
          <w:lang w:val="en-US" w:eastAsia="zh-CN"/>
        </w:rPr>
      </w:pPr>
      <w:r>
        <w:rPr>
          <w:rFonts w:hint="eastAsia" w:ascii="仿宋_GB2312" w:hAnsi="仿宋_GB2312" w:eastAsia="仿宋_GB2312" w:cs="仿宋_GB2312"/>
          <w:sz w:val="32"/>
          <w:szCs w:val="32"/>
        </w:rPr>
        <w:t>无</w:t>
      </w:r>
    </w:p>
    <w:p w14:paraId="7EC9B79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73F0B">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50D4E">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550D4E">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8"/>
      <w:suff w:val="nothing"/>
      <w:lvlText w:val="%1　"/>
      <w:lvlJc w:val="left"/>
      <w:pPr>
        <w:ind w:left="993" w:firstLine="0"/>
      </w:pPr>
      <w:rPr>
        <w:rFonts w:hint="eastAsia" w:ascii="黑体" w:hAnsi="Times New Roman" w:eastAsia="黑体"/>
        <w:b w:val="0"/>
        <w:i w:val="0"/>
        <w:sz w:val="21"/>
        <w:szCs w:val="21"/>
      </w:rPr>
    </w:lvl>
    <w:lvl w:ilvl="1" w:tentative="0">
      <w:start w:val="1"/>
      <w:numFmt w:val="decimal"/>
      <w:pStyle w:val="17"/>
      <w:suff w:val="nothing"/>
      <w:lvlText w:val="%1.%2　"/>
      <w:lvlJc w:val="left"/>
      <w:pPr>
        <w:ind w:left="71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5B35E49"/>
    <w:multiLevelType w:val="singleLevel"/>
    <w:tmpl w:val="35B35E49"/>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jZDgwMDg3N2FkYmY2ODY0MDVkMGM0NWYwMjZiMjYifQ=="/>
  </w:docVars>
  <w:rsids>
    <w:rsidRoot w:val="00AB3A4E"/>
    <w:rsid w:val="00015A07"/>
    <w:rsid w:val="00036DE0"/>
    <w:rsid w:val="00085622"/>
    <w:rsid w:val="000D0AC4"/>
    <w:rsid w:val="00120BAA"/>
    <w:rsid w:val="00175994"/>
    <w:rsid w:val="002D1CF7"/>
    <w:rsid w:val="00341D49"/>
    <w:rsid w:val="003B741E"/>
    <w:rsid w:val="004A6C43"/>
    <w:rsid w:val="004B42C9"/>
    <w:rsid w:val="004E22C8"/>
    <w:rsid w:val="00585256"/>
    <w:rsid w:val="005B6EE7"/>
    <w:rsid w:val="005F4410"/>
    <w:rsid w:val="0064362D"/>
    <w:rsid w:val="006F0667"/>
    <w:rsid w:val="00740144"/>
    <w:rsid w:val="0081762A"/>
    <w:rsid w:val="00861F71"/>
    <w:rsid w:val="0087439E"/>
    <w:rsid w:val="00892FCA"/>
    <w:rsid w:val="008A375D"/>
    <w:rsid w:val="008A48B5"/>
    <w:rsid w:val="008B2214"/>
    <w:rsid w:val="0093298C"/>
    <w:rsid w:val="009442B1"/>
    <w:rsid w:val="009B73C7"/>
    <w:rsid w:val="00A2341E"/>
    <w:rsid w:val="00A96413"/>
    <w:rsid w:val="00AB0049"/>
    <w:rsid w:val="00AB3A4E"/>
    <w:rsid w:val="00B91691"/>
    <w:rsid w:val="00C15BE7"/>
    <w:rsid w:val="00D140AB"/>
    <w:rsid w:val="00D148EE"/>
    <w:rsid w:val="00D81CD9"/>
    <w:rsid w:val="00D82440"/>
    <w:rsid w:val="00D9658F"/>
    <w:rsid w:val="00DC5E2C"/>
    <w:rsid w:val="00DF631A"/>
    <w:rsid w:val="00E564DF"/>
    <w:rsid w:val="00E93EAA"/>
    <w:rsid w:val="00F11D75"/>
    <w:rsid w:val="00F76097"/>
    <w:rsid w:val="00F961F6"/>
    <w:rsid w:val="00FA0CB9"/>
    <w:rsid w:val="00FC096B"/>
    <w:rsid w:val="01210987"/>
    <w:rsid w:val="01565C22"/>
    <w:rsid w:val="018C1643"/>
    <w:rsid w:val="024E4B4B"/>
    <w:rsid w:val="042A5AF7"/>
    <w:rsid w:val="05B253F0"/>
    <w:rsid w:val="0979740A"/>
    <w:rsid w:val="098B21E0"/>
    <w:rsid w:val="09BE4364"/>
    <w:rsid w:val="09C83435"/>
    <w:rsid w:val="0A3D5BA4"/>
    <w:rsid w:val="0AAF0151"/>
    <w:rsid w:val="0B1526A9"/>
    <w:rsid w:val="0B7A69B0"/>
    <w:rsid w:val="0CE2480D"/>
    <w:rsid w:val="0DD904BC"/>
    <w:rsid w:val="0DF90060"/>
    <w:rsid w:val="0F931DEF"/>
    <w:rsid w:val="0FB900EB"/>
    <w:rsid w:val="10A1053B"/>
    <w:rsid w:val="10BC1F9B"/>
    <w:rsid w:val="112278CE"/>
    <w:rsid w:val="12481C79"/>
    <w:rsid w:val="131B2827"/>
    <w:rsid w:val="172577D0"/>
    <w:rsid w:val="17471E3D"/>
    <w:rsid w:val="175B1444"/>
    <w:rsid w:val="17E32D21"/>
    <w:rsid w:val="18873355"/>
    <w:rsid w:val="18BF1EA7"/>
    <w:rsid w:val="19A928E0"/>
    <w:rsid w:val="1A98475D"/>
    <w:rsid w:val="1C81281D"/>
    <w:rsid w:val="1C907DE2"/>
    <w:rsid w:val="1DB9237E"/>
    <w:rsid w:val="1E2D1660"/>
    <w:rsid w:val="1FD224BF"/>
    <w:rsid w:val="205A6EBA"/>
    <w:rsid w:val="20A31101"/>
    <w:rsid w:val="20BE2A44"/>
    <w:rsid w:val="21725E18"/>
    <w:rsid w:val="23434F69"/>
    <w:rsid w:val="24D35AF2"/>
    <w:rsid w:val="251D6E63"/>
    <w:rsid w:val="25C428AA"/>
    <w:rsid w:val="27090EBD"/>
    <w:rsid w:val="29D60DFE"/>
    <w:rsid w:val="2A337FFE"/>
    <w:rsid w:val="2A8A14F3"/>
    <w:rsid w:val="2ADB2EC2"/>
    <w:rsid w:val="2BB83503"/>
    <w:rsid w:val="2C9C632F"/>
    <w:rsid w:val="2CA945A8"/>
    <w:rsid w:val="2DB14C06"/>
    <w:rsid w:val="316E5F97"/>
    <w:rsid w:val="34A9783B"/>
    <w:rsid w:val="36237179"/>
    <w:rsid w:val="36E25286"/>
    <w:rsid w:val="37C4498C"/>
    <w:rsid w:val="38D97FB9"/>
    <w:rsid w:val="39326E8A"/>
    <w:rsid w:val="3A0B18FE"/>
    <w:rsid w:val="3A836438"/>
    <w:rsid w:val="3B235CC6"/>
    <w:rsid w:val="3B620744"/>
    <w:rsid w:val="3C425AB9"/>
    <w:rsid w:val="3CDB69FF"/>
    <w:rsid w:val="3D125F3B"/>
    <w:rsid w:val="40F91042"/>
    <w:rsid w:val="41044A2D"/>
    <w:rsid w:val="41393CF5"/>
    <w:rsid w:val="417912E9"/>
    <w:rsid w:val="4240052B"/>
    <w:rsid w:val="42BC698B"/>
    <w:rsid w:val="439F1FC5"/>
    <w:rsid w:val="43A713E9"/>
    <w:rsid w:val="43F655F3"/>
    <w:rsid w:val="454D7D6F"/>
    <w:rsid w:val="45B63B66"/>
    <w:rsid w:val="45E40629"/>
    <w:rsid w:val="462F55E2"/>
    <w:rsid w:val="464C4444"/>
    <w:rsid w:val="499441BE"/>
    <w:rsid w:val="4A6A13C3"/>
    <w:rsid w:val="4A8F2BD7"/>
    <w:rsid w:val="4B1355B6"/>
    <w:rsid w:val="4C2832E3"/>
    <w:rsid w:val="4CFD42CA"/>
    <w:rsid w:val="4E260D0B"/>
    <w:rsid w:val="4FF736F9"/>
    <w:rsid w:val="50317829"/>
    <w:rsid w:val="52354C32"/>
    <w:rsid w:val="5294522F"/>
    <w:rsid w:val="53094663"/>
    <w:rsid w:val="536C61AC"/>
    <w:rsid w:val="55C1598A"/>
    <w:rsid w:val="55F54236"/>
    <w:rsid w:val="57FB18AC"/>
    <w:rsid w:val="590B4AA7"/>
    <w:rsid w:val="59135E0E"/>
    <w:rsid w:val="59262959"/>
    <w:rsid w:val="5B323837"/>
    <w:rsid w:val="5C8A1451"/>
    <w:rsid w:val="5CC95CE6"/>
    <w:rsid w:val="5EB6729F"/>
    <w:rsid w:val="5F877467"/>
    <w:rsid w:val="60D86C2E"/>
    <w:rsid w:val="614C4987"/>
    <w:rsid w:val="626002AE"/>
    <w:rsid w:val="63A34E8F"/>
    <w:rsid w:val="63FD6E38"/>
    <w:rsid w:val="66714195"/>
    <w:rsid w:val="67506CA6"/>
    <w:rsid w:val="67BF46A4"/>
    <w:rsid w:val="68000819"/>
    <w:rsid w:val="6C823F9F"/>
    <w:rsid w:val="6D9F01E3"/>
    <w:rsid w:val="6E5518BE"/>
    <w:rsid w:val="72442376"/>
    <w:rsid w:val="725D6F93"/>
    <w:rsid w:val="72EC0317"/>
    <w:rsid w:val="732B0626"/>
    <w:rsid w:val="74F42D67"/>
    <w:rsid w:val="75AC598B"/>
    <w:rsid w:val="773A5AF5"/>
    <w:rsid w:val="77420E4E"/>
    <w:rsid w:val="77835FED"/>
    <w:rsid w:val="785029EC"/>
    <w:rsid w:val="78852DA0"/>
    <w:rsid w:val="797572B9"/>
    <w:rsid w:val="7A272413"/>
    <w:rsid w:val="7A5B2067"/>
    <w:rsid w:val="7AC758F2"/>
    <w:rsid w:val="7B25086A"/>
    <w:rsid w:val="7B7F7F7B"/>
    <w:rsid w:val="7B875081"/>
    <w:rsid w:val="7B933A26"/>
    <w:rsid w:val="7D427008"/>
    <w:rsid w:val="7DAA2624"/>
    <w:rsid w:val="7E21356B"/>
    <w:rsid w:val="7E8B058A"/>
    <w:rsid w:val="7F767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b/>
      <w:bCs/>
      <w:kern w:val="0"/>
      <w:sz w:val="36"/>
      <w:szCs w:val="36"/>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pPr>
      <w:spacing w:before="100" w:beforeAutospacing="1" w:after="120"/>
    </w:pPr>
    <w:rPr>
      <w:rFonts w:ascii="Times New Roman" w:hAnsi="Times New Roman"/>
    </w:rPr>
  </w:style>
  <w:style w:type="paragraph" w:styleId="5">
    <w:name w:val="Body Text Indent"/>
    <w:basedOn w:val="1"/>
    <w:link w:val="13"/>
    <w:qFormat/>
    <w:uiPriority w:val="0"/>
    <w:pPr>
      <w:ind w:firstLine="600" w:firstLineChars="200"/>
    </w:pPr>
    <w:rPr>
      <w:rFonts w:ascii="宋体" w:hAnsi="宋体"/>
      <w:sz w:val="30"/>
    </w:rPr>
  </w:style>
  <w:style w:type="paragraph" w:styleId="6">
    <w:name w:val="Balloon Text"/>
    <w:basedOn w:val="1"/>
    <w:link w:val="19"/>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semiHidden/>
    <w:unhideWhenUsed/>
    <w:qFormat/>
    <w:uiPriority w:val="99"/>
    <w:pPr>
      <w:spacing w:beforeAutospacing="1" w:afterAutospacing="1"/>
      <w:jc w:val="left"/>
    </w:pPr>
    <w:rPr>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正文文本缩进 Char"/>
    <w:basedOn w:val="12"/>
    <w:link w:val="5"/>
    <w:autoRedefine/>
    <w:qFormat/>
    <w:uiPriority w:val="0"/>
    <w:rPr>
      <w:rFonts w:ascii="宋体" w:hAnsi="宋体" w:eastAsia="宋体" w:cs="Times New Roman"/>
      <w:sz w:val="30"/>
      <w:szCs w:val="24"/>
    </w:rPr>
  </w:style>
  <w:style w:type="character" w:customStyle="1" w:styleId="14">
    <w:name w:val="页眉 Char"/>
    <w:basedOn w:val="12"/>
    <w:link w:val="8"/>
    <w:qFormat/>
    <w:uiPriority w:val="99"/>
    <w:rPr>
      <w:rFonts w:ascii="Times New Roman" w:hAnsi="Times New Roman" w:eastAsia="宋体" w:cs="Times New Roman"/>
      <w:sz w:val="18"/>
      <w:szCs w:val="18"/>
    </w:rPr>
  </w:style>
  <w:style w:type="character" w:customStyle="1" w:styleId="15">
    <w:name w:val="页脚 Char"/>
    <w:basedOn w:val="12"/>
    <w:link w:val="7"/>
    <w:autoRedefine/>
    <w:qFormat/>
    <w:uiPriority w:val="99"/>
    <w:rPr>
      <w:rFonts w:ascii="Times New Roman" w:hAnsi="Times New Roman" w:eastAsia="宋体" w:cs="Times New Roman"/>
      <w:sz w:val="18"/>
      <w:szCs w:val="18"/>
    </w:rPr>
  </w:style>
  <w:style w:type="paragraph" w:customStyle="1" w:styleId="16">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一级条标题"/>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8">
    <w:name w:val="章标题"/>
    <w:next w:val="16"/>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character" w:customStyle="1" w:styleId="19">
    <w:name w:val="批注框文本 Char"/>
    <w:basedOn w:val="12"/>
    <w:link w:val="6"/>
    <w:semiHidden/>
    <w:qFormat/>
    <w:uiPriority w:val="99"/>
    <w:rPr>
      <w:kern w:val="2"/>
      <w:sz w:val="18"/>
      <w:szCs w:val="18"/>
    </w:rPr>
  </w:style>
  <w:style w:type="character" w:customStyle="1" w:styleId="20">
    <w:name w:val="font21"/>
    <w:basedOn w:val="12"/>
    <w:qFormat/>
    <w:uiPriority w:val="0"/>
    <w:rPr>
      <w:rFonts w:hint="eastAsia" w:ascii="宋体" w:hAnsi="宋体" w:eastAsia="宋体" w:cs="宋体"/>
      <w:color w:val="000000"/>
      <w:sz w:val="21"/>
      <w:szCs w:val="21"/>
      <w:u w:val="none"/>
      <w:vertAlign w:val="superscript"/>
    </w:rPr>
  </w:style>
  <w:style w:type="character" w:customStyle="1" w:styleId="21">
    <w:name w:val="font11"/>
    <w:basedOn w:val="12"/>
    <w:qFormat/>
    <w:uiPriority w:val="0"/>
    <w:rPr>
      <w:rFonts w:hint="eastAsia" w:ascii="宋体" w:hAnsi="宋体" w:eastAsia="宋体" w:cs="宋体"/>
      <w:color w:val="000000"/>
      <w:sz w:val="21"/>
      <w:szCs w:val="21"/>
      <w:u w:val="none"/>
    </w:rPr>
  </w:style>
  <w:style w:type="character" w:customStyle="1" w:styleId="22">
    <w:name w:val="font31"/>
    <w:basedOn w:val="12"/>
    <w:qFormat/>
    <w:uiPriority w:val="0"/>
    <w:rPr>
      <w:rFonts w:hint="eastAsia" w:ascii="宋体" w:hAnsi="宋体" w:eastAsia="宋体" w:cs="宋体"/>
      <w:color w:val="000000"/>
      <w:sz w:val="21"/>
      <w:szCs w:val="21"/>
      <w:u w:val="none"/>
      <w:vertAlign w:val="subscript"/>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3454</Words>
  <Characters>3844</Characters>
  <Lines>34</Lines>
  <Paragraphs>9</Paragraphs>
  <TotalTime>1</TotalTime>
  <ScaleCrop>false</ScaleCrop>
  <LinksUpToDate>false</LinksUpToDate>
  <CharactersWithSpaces>3875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2020-02-23T12:36:00Z</dcterms:created>
  <dc:creator>xb21cn</dc:creator>
  <cp:lastModifiedBy>Lily</cp:lastModifiedBy>
  <cp:lastPrinted>2025-03-14T02:21:00Z</cp:lastPrinted>
  <dcterms:modified xsi:type="dcterms:W3CDTF">2025-04-02T07:08:52Z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B3D81B8BD0074ECA829F82E0BB0092AD_13</vt:lpwstr>
  </property>
  <property fmtid="{D5CDD505-2E9C-101B-9397-08002B2CF9AE}" pid="4" name="KSOTemplateDocerSaveRecord">
    <vt:lpwstr>eyJoZGlkIjoiMTdkMWYzNDI0MzU2Y2JlMjdkOTkwMmY4NjM5NDJjNmQiLCJ1c2VySWQiOiIzNjkyNzU3NzEifQ==</vt:lpwstr>
  </property>
</Properties>
</file>